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2CD1" w14:textId="604254A7" w:rsidR="00155724" w:rsidRDefault="008F43B8" w:rsidP="008F43B8">
      <w:pPr>
        <w:jc w:val="center"/>
      </w:pPr>
      <w:r>
        <w:rPr>
          <w:noProof/>
        </w:rPr>
        <w:drawing>
          <wp:inline distT="0" distB="0" distL="0" distR="0" wp14:anchorId="1CAA917C" wp14:editId="613C39B6">
            <wp:extent cx="2295520" cy="108170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335" cy="109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E2311" w14:textId="4B7818E1" w:rsidR="008F43B8" w:rsidRPr="00DF777A" w:rsidRDefault="008F43B8" w:rsidP="008F43B8">
      <w:pPr>
        <w:jc w:val="center"/>
        <w:rPr>
          <w:b/>
          <w:bCs/>
          <w:sz w:val="24"/>
          <w:szCs w:val="24"/>
        </w:rPr>
      </w:pPr>
      <w:r w:rsidRPr="00DF777A">
        <w:rPr>
          <w:b/>
          <w:bCs/>
          <w:sz w:val="24"/>
          <w:szCs w:val="24"/>
        </w:rPr>
        <w:t>2022 Appeals Process</w:t>
      </w:r>
    </w:p>
    <w:p w14:paraId="03FAAD5A" w14:textId="4C2B80F4" w:rsidR="00D160FF" w:rsidRPr="00DF777A" w:rsidRDefault="00626819" w:rsidP="008F43B8">
      <w:pPr>
        <w:rPr>
          <w:sz w:val="24"/>
          <w:szCs w:val="24"/>
        </w:rPr>
      </w:pPr>
      <w:r w:rsidRPr="00DF777A">
        <w:rPr>
          <w:sz w:val="24"/>
          <w:szCs w:val="24"/>
        </w:rPr>
        <w:t xml:space="preserve">An applicant must submit an appeal in writing to Partners Ending Homelessness </w:t>
      </w:r>
      <w:r w:rsidR="00B67058" w:rsidRPr="00DF777A">
        <w:rPr>
          <w:sz w:val="24"/>
          <w:szCs w:val="24"/>
        </w:rPr>
        <w:t xml:space="preserve">(PEH) </w:t>
      </w:r>
      <w:r w:rsidRPr="00DF777A">
        <w:rPr>
          <w:sz w:val="24"/>
          <w:szCs w:val="24"/>
        </w:rPr>
        <w:t xml:space="preserve">by the appropriate deadline by email to:  Charles Bollinger – </w:t>
      </w:r>
      <w:hyperlink r:id="rId6" w:history="1">
        <w:r w:rsidRPr="00DF777A">
          <w:rPr>
            <w:rStyle w:val="Hyperlink"/>
            <w:sz w:val="24"/>
            <w:szCs w:val="24"/>
          </w:rPr>
          <w:t>cbollinger@letsendhomelessness.org</w:t>
        </w:r>
      </w:hyperlink>
      <w:r w:rsidRPr="00DF777A">
        <w:rPr>
          <w:sz w:val="24"/>
          <w:szCs w:val="24"/>
        </w:rPr>
        <w:t xml:space="preserve"> </w:t>
      </w:r>
    </w:p>
    <w:p w14:paraId="408504E0" w14:textId="7361A4C2" w:rsidR="008F43B8" w:rsidRPr="00DF777A" w:rsidRDefault="000F3202" w:rsidP="008F43B8">
      <w:pPr>
        <w:rPr>
          <w:b/>
          <w:bCs/>
          <w:sz w:val="24"/>
          <w:szCs w:val="24"/>
        </w:rPr>
      </w:pPr>
      <w:r w:rsidRPr="00DF777A">
        <w:rPr>
          <w:b/>
          <w:bCs/>
          <w:sz w:val="24"/>
          <w:szCs w:val="24"/>
        </w:rPr>
        <w:t>Persons who can appeal:</w:t>
      </w:r>
    </w:p>
    <w:p w14:paraId="30F733C0" w14:textId="1B67861E" w:rsidR="00377181" w:rsidRPr="00DF777A" w:rsidRDefault="00377181" w:rsidP="008F43B8">
      <w:pPr>
        <w:rPr>
          <w:sz w:val="24"/>
          <w:szCs w:val="24"/>
        </w:rPr>
      </w:pPr>
      <w:r w:rsidRPr="00DF777A">
        <w:rPr>
          <w:sz w:val="24"/>
          <w:szCs w:val="24"/>
        </w:rPr>
        <w:t xml:space="preserve">Only an authorized </w:t>
      </w:r>
      <w:r w:rsidR="000F3202" w:rsidRPr="00DF777A">
        <w:rPr>
          <w:sz w:val="24"/>
          <w:szCs w:val="24"/>
        </w:rPr>
        <w:t>representative</w:t>
      </w:r>
      <w:r w:rsidRPr="00DF777A">
        <w:rPr>
          <w:sz w:val="24"/>
          <w:szCs w:val="24"/>
        </w:rPr>
        <w:t xml:space="preserve"> from the grantee organization that submitted the renewal application may </w:t>
      </w:r>
      <w:r w:rsidR="000F3202" w:rsidRPr="00DF777A">
        <w:rPr>
          <w:sz w:val="24"/>
          <w:szCs w:val="24"/>
        </w:rPr>
        <w:t>request</w:t>
      </w:r>
      <w:r w:rsidRPr="00DF777A">
        <w:rPr>
          <w:sz w:val="24"/>
          <w:szCs w:val="24"/>
        </w:rPr>
        <w:t xml:space="preserve"> an appeal.</w:t>
      </w:r>
    </w:p>
    <w:p w14:paraId="761C9DC5" w14:textId="2EF2CA4E" w:rsidR="000F3202" w:rsidRPr="00DF777A" w:rsidRDefault="000F3202" w:rsidP="008F43B8">
      <w:pPr>
        <w:rPr>
          <w:b/>
          <w:bCs/>
          <w:sz w:val="24"/>
          <w:szCs w:val="24"/>
        </w:rPr>
      </w:pPr>
      <w:r w:rsidRPr="00DF777A">
        <w:rPr>
          <w:b/>
          <w:bCs/>
          <w:sz w:val="24"/>
          <w:szCs w:val="24"/>
        </w:rPr>
        <w:t>Grounds for an Appeal</w:t>
      </w:r>
    </w:p>
    <w:p w14:paraId="3347E31C" w14:textId="6F821511" w:rsidR="000F3202" w:rsidRPr="00DF777A" w:rsidRDefault="000F3202" w:rsidP="007010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777A">
        <w:rPr>
          <w:sz w:val="24"/>
          <w:szCs w:val="24"/>
        </w:rPr>
        <w:t>Applicants who believe they were denied the right to participate in the local application process</w:t>
      </w:r>
    </w:p>
    <w:p w14:paraId="6C6F1061" w14:textId="70AC17CD" w:rsidR="000F3202" w:rsidRPr="00DF777A" w:rsidRDefault="009146AA" w:rsidP="007010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777A">
        <w:rPr>
          <w:sz w:val="24"/>
          <w:szCs w:val="24"/>
        </w:rPr>
        <w:t>Applicants who believe there was a data or calculation error in determining their s</w:t>
      </w:r>
      <w:r w:rsidR="00857080" w:rsidRPr="00DF777A">
        <w:rPr>
          <w:sz w:val="24"/>
          <w:szCs w:val="24"/>
        </w:rPr>
        <w:t xml:space="preserve">core </w:t>
      </w:r>
      <w:r w:rsidRPr="00DF777A">
        <w:rPr>
          <w:sz w:val="24"/>
          <w:szCs w:val="24"/>
        </w:rPr>
        <w:t>for the</w:t>
      </w:r>
      <w:r w:rsidR="00857080" w:rsidRPr="00DF777A">
        <w:rPr>
          <w:sz w:val="24"/>
          <w:szCs w:val="24"/>
        </w:rPr>
        <w:t xml:space="preserve"> Renewal </w:t>
      </w:r>
      <w:r w:rsidR="000E3897" w:rsidRPr="00DF777A">
        <w:rPr>
          <w:sz w:val="24"/>
          <w:szCs w:val="24"/>
        </w:rPr>
        <w:t xml:space="preserve">Project </w:t>
      </w:r>
      <w:r w:rsidR="00857080" w:rsidRPr="00DF777A">
        <w:rPr>
          <w:sz w:val="24"/>
          <w:szCs w:val="24"/>
        </w:rPr>
        <w:t xml:space="preserve">Ranking Criteria </w:t>
      </w:r>
    </w:p>
    <w:p w14:paraId="4BD377B4" w14:textId="3832DBA1" w:rsidR="009146AA" w:rsidRPr="00DF777A" w:rsidRDefault="00780B38" w:rsidP="007010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777A">
        <w:rPr>
          <w:sz w:val="24"/>
          <w:szCs w:val="24"/>
        </w:rPr>
        <w:t xml:space="preserve">Applicants who believe decisions made were unsubstantiated regarding the amount of </w:t>
      </w:r>
      <w:r w:rsidR="00701099" w:rsidRPr="00DF777A">
        <w:rPr>
          <w:sz w:val="24"/>
          <w:szCs w:val="24"/>
        </w:rPr>
        <w:t xml:space="preserve">project </w:t>
      </w:r>
      <w:r w:rsidRPr="00DF777A">
        <w:rPr>
          <w:sz w:val="24"/>
          <w:szCs w:val="24"/>
        </w:rPr>
        <w:t xml:space="preserve">funding awarded or </w:t>
      </w:r>
      <w:r w:rsidR="00701099" w:rsidRPr="00DF777A">
        <w:rPr>
          <w:sz w:val="24"/>
          <w:szCs w:val="24"/>
        </w:rPr>
        <w:t xml:space="preserve">projects </w:t>
      </w:r>
      <w:r w:rsidRPr="00DF777A">
        <w:rPr>
          <w:sz w:val="24"/>
          <w:szCs w:val="24"/>
        </w:rPr>
        <w:t xml:space="preserve">were </w:t>
      </w:r>
      <w:r w:rsidR="00701099" w:rsidRPr="00DF777A">
        <w:rPr>
          <w:sz w:val="24"/>
          <w:szCs w:val="24"/>
        </w:rPr>
        <w:t xml:space="preserve">partially or fully </w:t>
      </w:r>
      <w:r w:rsidRPr="00DF777A">
        <w:rPr>
          <w:sz w:val="24"/>
          <w:szCs w:val="24"/>
        </w:rPr>
        <w:t xml:space="preserve">eliminated  </w:t>
      </w:r>
    </w:p>
    <w:p w14:paraId="122090D3" w14:textId="16CF87FA" w:rsidR="00701099" w:rsidRPr="00DF777A" w:rsidRDefault="00701099" w:rsidP="00701099">
      <w:pPr>
        <w:rPr>
          <w:b/>
          <w:bCs/>
          <w:sz w:val="24"/>
          <w:szCs w:val="24"/>
        </w:rPr>
      </w:pPr>
      <w:r w:rsidRPr="00DF777A">
        <w:rPr>
          <w:b/>
          <w:bCs/>
          <w:sz w:val="24"/>
          <w:szCs w:val="24"/>
        </w:rPr>
        <w:t>Deadline for an Appeal</w:t>
      </w:r>
    </w:p>
    <w:p w14:paraId="32A02D48" w14:textId="260E2BEF" w:rsidR="00701099" w:rsidRPr="00DF777A" w:rsidRDefault="00701099" w:rsidP="00701099">
      <w:pPr>
        <w:rPr>
          <w:sz w:val="24"/>
          <w:szCs w:val="24"/>
        </w:rPr>
      </w:pPr>
      <w:r w:rsidRPr="00DF777A">
        <w:rPr>
          <w:b/>
          <w:bCs/>
          <w:sz w:val="24"/>
          <w:szCs w:val="24"/>
        </w:rPr>
        <w:t xml:space="preserve">June 16, 2022 – </w:t>
      </w:r>
      <w:r w:rsidRPr="00DF777A">
        <w:rPr>
          <w:sz w:val="24"/>
          <w:szCs w:val="24"/>
        </w:rPr>
        <w:t>Appeal</w:t>
      </w:r>
      <w:r w:rsidR="00D160FF" w:rsidRPr="00DF777A">
        <w:rPr>
          <w:sz w:val="24"/>
          <w:szCs w:val="24"/>
        </w:rPr>
        <w:t>(s)</w:t>
      </w:r>
      <w:r w:rsidRPr="00DF777A">
        <w:rPr>
          <w:sz w:val="24"/>
          <w:szCs w:val="24"/>
        </w:rPr>
        <w:t xml:space="preserve"> based on </w:t>
      </w:r>
      <w:r w:rsidR="00D160FF" w:rsidRPr="00DF777A">
        <w:rPr>
          <w:sz w:val="24"/>
          <w:szCs w:val="24"/>
        </w:rPr>
        <w:t>ground #2</w:t>
      </w:r>
    </w:p>
    <w:p w14:paraId="50F3B9E8" w14:textId="4C3048B2" w:rsidR="00701099" w:rsidRPr="00DF777A" w:rsidRDefault="00701099" w:rsidP="00701099">
      <w:pPr>
        <w:rPr>
          <w:sz w:val="24"/>
          <w:szCs w:val="24"/>
        </w:rPr>
      </w:pPr>
      <w:r w:rsidRPr="00DF777A">
        <w:rPr>
          <w:b/>
          <w:bCs/>
          <w:sz w:val="24"/>
          <w:szCs w:val="24"/>
        </w:rPr>
        <w:t xml:space="preserve">TBA </w:t>
      </w:r>
      <w:r w:rsidRPr="00DF777A">
        <w:rPr>
          <w:sz w:val="24"/>
          <w:szCs w:val="24"/>
        </w:rPr>
        <w:t xml:space="preserve"> - for </w:t>
      </w:r>
      <w:r w:rsidR="00D160FF" w:rsidRPr="00DF777A">
        <w:rPr>
          <w:sz w:val="24"/>
          <w:szCs w:val="24"/>
        </w:rPr>
        <w:t xml:space="preserve">appeals based on grounds #1 and #3.  Deadline will be determined once HUD has released its 2022 CoC Program NOFO. </w:t>
      </w:r>
    </w:p>
    <w:p w14:paraId="2F107216" w14:textId="0CEE214A" w:rsidR="00377181" w:rsidRPr="00DF777A" w:rsidRDefault="00890A8B" w:rsidP="008F43B8">
      <w:pPr>
        <w:rPr>
          <w:sz w:val="24"/>
          <w:szCs w:val="24"/>
        </w:rPr>
      </w:pPr>
      <w:r w:rsidRPr="00845A9E">
        <w:rPr>
          <w:b/>
          <w:bCs/>
          <w:sz w:val="24"/>
          <w:szCs w:val="24"/>
        </w:rPr>
        <w:t xml:space="preserve">Phase 1:  </w:t>
      </w:r>
      <w:r w:rsidRPr="00DF777A">
        <w:rPr>
          <w:sz w:val="24"/>
          <w:szCs w:val="24"/>
        </w:rPr>
        <w:t>Applicant, PEH staff and at least three members of Rating and Ranking Committee will meet to hear appeal.  Goal of Phase 1 is to reach agreement on a resolution of all appealable issues presented.</w:t>
      </w:r>
    </w:p>
    <w:p w14:paraId="267FC6C3" w14:textId="763B5F03" w:rsidR="00890A8B" w:rsidRPr="00DF777A" w:rsidRDefault="00890A8B" w:rsidP="008F43B8">
      <w:pPr>
        <w:rPr>
          <w:sz w:val="24"/>
          <w:szCs w:val="24"/>
        </w:rPr>
      </w:pPr>
      <w:r w:rsidRPr="00845A9E">
        <w:rPr>
          <w:b/>
          <w:bCs/>
          <w:sz w:val="24"/>
          <w:szCs w:val="24"/>
        </w:rPr>
        <w:t>Phase 2:</w:t>
      </w:r>
      <w:r w:rsidRPr="00DF777A">
        <w:rPr>
          <w:sz w:val="24"/>
          <w:szCs w:val="24"/>
        </w:rPr>
        <w:t xml:space="preserve">  Phase 1 participants will be joined by at least two PEH non</w:t>
      </w:r>
      <w:r w:rsidR="00084205" w:rsidRPr="00DF777A">
        <w:rPr>
          <w:sz w:val="24"/>
          <w:szCs w:val="24"/>
        </w:rPr>
        <w:t>-</w:t>
      </w:r>
      <w:r w:rsidRPr="00DF777A">
        <w:rPr>
          <w:sz w:val="24"/>
          <w:szCs w:val="24"/>
        </w:rPr>
        <w:t xml:space="preserve">conflicted Board members who have not </w:t>
      </w:r>
      <w:r w:rsidR="00084205" w:rsidRPr="00DF777A">
        <w:rPr>
          <w:sz w:val="24"/>
          <w:szCs w:val="24"/>
        </w:rPr>
        <w:t xml:space="preserve">previously </w:t>
      </w:r>
      <w:r w:rsidRPr="00DF777A">
        <w:rPr>
          <w:sz w:val="24"/>
          <w:szCs w:val="24"/>
        </w:rPr>
        <w:t xml:space="preserve">been involved in the </w:t>
      </w:r>
      <w:r w:rsidR="00084205" w:rsidRPr="00DF777A">
        <w:rPr>
          <w:sz w:val="24"/>
          <w:szCs w:val="24"/>
        </w:rPr>
        <w:t xml:space="preserve">2022 application review process.  Phase 2 participants will review grounds for the appeal, the basis of the actions taken and will then either vote to uphold or revoke the decision(s) made in Phase 1.  </w:t>
      </w:r>
    </w:p>
    <w:p w14:paraId="5EB8E834" w14:textId="56204EC7" w:rsidR="00084205" w:rsidRPr="00DF777A" w:rsidRDefault="00084205" w:rsidP="008F43B8">
      <w:pPr>
        <w:rPr>
          <w:sz w:val="24"/>
          <w:szCs w:val="24"/>
        </w:rPr>
      </w:pPr>
      <w:r w:rsidRPr="00DF777A">
        <w:rPr>
          <w:sz w:val="24"/>
          <w:szCs w:val="24"/>
        </w:rPr>
        <w:t>Decisions made in Phases 1 or 2 are final.</w:t>
      </w:r>
    </w:p>
    <w:p w14:paraId="2EC48435" w14:textId="2A6E548F" w:rsidR="00084205" w:rsidRPr="00DF777A" w:rsidRDefault="00084205" w:rsidP="008F43B8">
      <w:pPr>
        <w:rPr>
          <w:sz w:val="24"/>
          <w:szCs w:val="24"/>
        </w:rPr>
      </w:pPr>
      <w:r w:rsidRPr="00DF777A">
        <w:rPr>
          <w:sz w:val="24"/>
          <w:szCs w:val="24"/>
        </w:rPr>
        <w:t>If Applicant is still not in agreement with Phase 2 results, they should review the HUD NOFA and follow instructions on how and on what grounds they can appeal to HUD.</w:t>
      </w:r>
    </w:p>
    <w:p w14:paraId="7AC139E0" w14:textId="77777777" w:rsidR="00377181" w:rsidRPr="008F43B8" w:rsidRDefault="00377181" w:rsidP="008F43B8">
      <w:pPr>
        <w:rPr>
          <w:sz w:val="32"/>
          <w:szCs w:val="32"/>
        </w:rPr>
      </w:pPr>
    </w:p>
    <w:sectPr w:rsidR="00377181" w:rsidRPr="008F43B8" w:rsidSect="00845A9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C202C"/>
    <w:multiLevelType w:val="hybridMultilevel"/>
    <w:tmpl w:val="C744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C2E39"/>
    <w:multiLevelType w:val="hybridMultilevel"/>
    <w:tmpl w:val="21AC0C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78516">
    <w:abstractNumId w:val="0"/>
  </w:num>
  <w:num w:numId="2" w16cid:durableId="203319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B8"/>
    <w:rsid w:val="00084205"/>
    <w:rsid w:val="000E3897"/>
    <w:rsid w:val="000F3202"/>
    <w:rsid w:val="00155724"/>
    <w:rsid w:val="00377181"/>
    <w:rsid w:val="00626819"/>
    <w:rsid w:val="00701099"/>
    <w:rsid w:val="00780B38"/>
    <w:rsid w:val="00845A9E"/>
    <w:rsid w:val="00857080"/>
    <w:rsid w:val="00890A8B"/>
    <w:rsid w:val="008F43B8"/>
    <w:rsid w:val="009146AA"/>
    <w:rsid w:val="00B67058"/>
    <w:rsid w:val="00D160FF"/>
    <w:rsid w:val="00DF777A"/>
    <w:rsid w:val="00F9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431F"/>
  <w15:chartTrackingRefBased/>
  <w15:docId w15:val="{3A50D30C-18F9-4DA4-8436-A96F352C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2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6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bollinger@letsendhomelessnes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Sanderson</dc:creator>
  <cp:keywords/>
  <dc:description/>
  <cp:lastModifiedBy>Connie Sanderson</cp:lastModifiedBy>
  <cp:revision>1</cp:revision>
  <dcterms:created xsi:type="dcterms:W3CDTF">2022-06-01T16:00:00Z</dcterms:created>
  <dcterms:modified xsi:type="dcterms:W3CDTF">2022-06-01T18:25:00Z</dcterms:modified>
</cp:coreProperties>
</file>