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CF13" w14:textId="77777777" w:rsidR="009075B1" w:rsidRDefault="00656C13" w:rsidP="007F129D">
      <w:pPr>
        <w:pStyle w:val="NoSpacing"/>
      </w:pPr>
      <w:r>
        <w:rPr>
          <w:noProof/>
        </w:rPr>
        <w:drawing>
          <wp:inline distT="0" distB="0" distL="0" distR="0" wp14:anchorId="100EA8DF" wp14:editId="1D711B07">
            <wp:extent cx="1982624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110" cy="111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DDFC0" w14:textId="77777777" w:rsidR="00866229" w:rsidRDefault="008F7F88" w:rsidP="007F129D">
      <w:pPr>
        <w:pStyle w:val="NoSpacing"/>
        <w:rPr>
          <w:rFonts w:ascii="Rockwell" w:hAnsi="Rockwell"/>
          <w:sz w:val="18"/>
          <w:szCs w:val="18"/>
        </w:rPr>
      </w:pPr>
      <w:r>
        <w:rPr>
          <w:rFonts w:ascii="Rockwell" w:hAnsi="Rockwell"/>
          <w:sz w:val="18"/>
          <w:szCs w:val="18"/>
        </w:rPr>
        <w:t>560</w:t>
      </w:r>
      <w:r w:rsidR="007F129D">
        <w:rPr>
          <w:rFonts w:ascii="Rockwell" w:hAnsi="Rockwell"/>
          <w:sz w:val="18"/>
          <w:szCs w:val="18"/>
        </w:rPr>
        <w:t xml:space="preserve"> West Main Street</w:t>
      </w:r>
    </w:p>
    <w:p w14:paraId="04DD860C" w14:textId="77777777" w:rsidR="007F129D" w:rsidRPr="007F129D" w:rsidRDefault="007F129D" w:rsidP="007F129D">
      <w:pPr>
        <w:pStyle w:val="NoSpacing"/>
        <w:rPr>
          <w:rFonts w:ascii="Rockwell" w:hAnsi="Rockwell"/>
          <w:sz w:val="18"/>
          <w:szCs w:val="18"/>
        </w:rPr>
      </w:pPr>
      <w:r>
        <w:rPr>
          <w:rFonts w:ascii="Rockwell" w:hAnsi="Rockwell"/>
          <w:sz w:val="18"/>
          <w:szCs w:val="18"/>
        </w:rPr>
        <w:t>Rochester, New York 14608</w:t>
      </w:r>
    </w:p>
    <w:p w14:paraId="416C1DCD" w14:textId="77777777" w:rsidR="007F129D" w:rsidRDefault="00806C17" w:rsidP="00806C17">
      <w:pPr>
        <w:pStyle w:val="NoSpacing"/>
        <w:rPr>
          <w:rFonts w:ascii="Rockwell" w:hAnsi="Rockwell"/>
          <w:sz w:val="18"/>
          <w:szCs w:val="18"/>
        </w:rPr>
      </w:pPr>
      <w:r>
        <w:rPr>
          <w:rFonts w:ascii="Rockwell" w:hAnsi="Rockwell"/>
          <w:sz w:val="18"/>
          <w:szCs w:val="18"/>
        </w:rPr>
        <w:t>585-319-5091</w:t>
      </w:r>
    </w:p>
    <w:p w14:paraId="6BC01816" w14:textId="77777777" w:rsidR="00806C17" w:rsidRPr="00806C17" w:rsidRDefault="00806C17" w:rsidP="00806C17">
      <w:pPr>
        <w:pStyle w:val="NoSpacing"/>
        <w:rPr>
          <w:rFonts w:ascii="Rockwell" w:hAnsi="Rockwell"/>
          <w:sz w:val="18"/>
          <w:szCs w:val="18"/>
        </w:rPr>
      </w:pPr>
    </w:p>
    <w:p w14:paraId="4369034C" w14:textId="4B81A74B" w:rsidR="00C14E27" w:rsidRPr="009D55E9" w:rsidRDefault="00206E5F" w:rsidP="00206E5F">
      <w:pPr>
        <w:pStyle w:val="NoSpacing"/>
        <w:rPr>
          <w:sz w:val="24"/>
          <w:szCs w:val="24"/>
        </w:rPr>
      </w:pPr>
      <w:r w:rsidRPr="009D55E9">
        <w:rPr>
          <w:b/>
          <w:sz w:val="24"/>
          <w:szCs w:val="24"/>
        </w:rPr>
        <w:t>To:</w:t>
      </w:r>
      <w:r w:rsidRPr="009D55E9">
        <w:rPr>
          <w:sz w:val="24"/>
          <w:szCs w:val="24"/>
        </w:rPr>
        <w:tab/>
      </w:r>
      <w:r w:rsidRPr="009D55E9">
        <w:rPr>
          <w:sz w:val="24"/>
          <w:szCs w:val="24"/>
        </w:rPr>
        <w:tab/>
        <w:t>All CoC Funded Program Providers, CoC Stakeholders</w:t>
      </w:r>
      <w:r w:rsidR="00DC4C20">
        <w:rPr>
          <w:sz w:val="24"/>
          <w:szCs w:val="24"/>
        </w:rPr>
        <w:t>,</w:t>
      </w:r>
      <w:r w:rsidRPr="009D55E9">
        <w:rPr>
          <w:sz w:val="24"/>
          <w:szCs w:val="24"/>
        </w:rPr>
        <w:t xml:space="preserve"> and Community </w:t>
      </w:r>
      <w:r w:rsidR="00834649">
        <w:rPr>
          <w:sz w:val="24"/>
          <w:szCs w:val="24"/>
        </w:rPr>
        <w:t xml:space="preserve">Partners </w:t>
      </w:r>
    </w:p>
    <w:p w14:paraId="2EB04577" w14:textId="77777777" w:rsidR="00206E5F" w:rsidRPr="009D55E9" w:rsidRDefault="00206E5F" w:rsidP="00206E5F">
      <w:pPr>
        <w:pStyle w:val="NoSpacing"/>
        <w:rPr>
          <w:sz w:val="24"/>
          <w:szCs w:val="24"/>
        </w:rPr>
      </w:pPr>
      <w:r w:rsidRPr="009D55E9">
        <w:rPr>
          <w:b/>
          <w:sz w:val="24"/>
          <w:szCs w:val="24"/>
        </w:rPr>
        <w:t>From:</w:t>
      </w:r>
      <w:r w:rsidRPr="009D55E9">
        <w:rPr>
          <w:sz w:val="24"/>
          <w:szCs w:val="24"/>
        </w:rPr>
        <w:tab/>
      </w:r>
      <w:r w:rsidRPr="009D55E9">
        <w:rPr>
          <w:sz w:val="24"/>
          <w:szCs w:val="24"/>
        </w:rPr>
        <w:tab/>
      </w:r>
      <w:r w:rsidR="00AC500D">
        <w:rPr>
          <w:sz w:val="24"/>
          <w:szCs w:val="24"/>
        </w:rPr>
        <w:t xml:space="preserve">Partners Ending Homelessness </w:t>
      </w:r>
    </w:p>
    <w:p w14:paraId="3B65AB51" w14:textId="292C04AE" w:rsidR="00206E5F" w:rsidRPr="009D55E9" w:rsidRDefault="00206E5F" w:rsidP="00206E5F">
      <w:pPr>
        <w:pStyle w:val="NoSpacing"/>
        <w:rPr>
          <w:sz w:val="24"/>
          <w:szCs w:val="24"/>
        </w:rPr>
      </w:pPr>
      <w:r w:rsidRPr="009D55E9">
        <w:rPr>
          <w:b/>
          <w:sz w:val="24"/>
          <w:szCs w:val="24"/>
        </w:rPr>
        <w:t xml:space="preserve">Re:        </w:t>
      </w:r>
      <w:r w:rsidRPr="009D55E9">
        <w:rPr>
          <w:b/>
          <w:sz w:val="24"/>
          <w:szCs w:val="24"/>
        </w:rPr>
        <w:tab/>
      </w:r>
      <w:r w:rsidRPr="009D55E9">
        <w:rPr>
          <w:sz w:val="24"/>
          <w:szCs w:val="24"/>
        </w:rPr>
        <w:t>FY20</w:t>
      </w:r>
      <w:r w:rsidR="008269AB">
        <w:rPr>
          <w:sz w:val="24"/>
          <w:szCs w:val="24"/>
        </w:rPr>
        <w:t>2</w:t>
      </w:r>
      <w:r w:rsidR="00391802">
        <w:rPr>
          <w:sz w:val="24"/>
          <w:szCs w:val="24"/>
        </w:rPr>
        <w:t>3</w:t>
      </w:r>
      <w:r w:rsidRPr="009D55E9">
        <w:rPr>
          <w:sz w:val="24"/>
          <w:szCs w:val="24"/>
        </w:rPr>
        <w:t xml:space="preserve"> </w:t>
      </w:r>
      <w:r w:rsidR="009C0B70">
        <w:rPr>
          <w:sz w:val="24"/>
          <w:szCs w:val="24"/>
        </w:rPr>
        <w:t xml:space="preserve">New Project </w:t>
      </w:r>
      <w:r w:rsidR="00AB37E3">
        <w:rPr>
          <w:sz w:val="24"/>
          <w:szCs w:val="24"/>
        </w:rPr>
        <w:t>Application -</w:t>
      </w:r>
      <w:r w:rsidR="009C0B70">
        <w:rPr>
          <w:sz w:val="24"/>
          <w:szCs w:val="24"/>
        </w:rPr>
        <w:t xml:space="preserve"> Local NOFO </w:t>
      </w:r>
    </w:p>
    <w:p w14:paraId="466A0809" w14:textId="21FB0D91" w:rsidR="00206E5F" w:rsidRPr="009D55E9" w:rsidRDefault="00206E5F" w:rsidP="00206E5F">
      <w:pPr>
        <w:pStyle w:val="NoSpacing"/>
        <w:rPr>
          <w:sz w:val="24"/>
          <w:szCs w:val="24"/>
        </w:rPr>
      </w:pPr>
      <w:r w:rsidRPr="009D55E9">
        <w:rPr>
          <w:b/>
          <w:sz w:val="24"/>
          <w:szCs w:val="24"/>
        </w:rPr>
        <w:t>Date:</w:t>
      </w:r>
      <w:r w:rsidR="008F7F88">
        <w:rPr>
          <w:sz w:val="24"/>
          <w:szCs w:val="24"/>
        </w:rPr>
        <w:tab/>
      </w:r>
      <w:r w:rsidR="008F7F88">
        <w:rPr>
          <w:sz w:val="24"/>
          <w:szCs w:val="24"/>
        </w:rPr>
        <w:tab/>
      </w:r>
      <w:r w:rsidR="00391802">
        <w:rPr>
          <w:sz w:val="24"/>
          <w:szCs w:val="24"/>
        </w:rPr>
        <w:t>July</w:t>
      </w:r>
      <w:r w:rsidR="00DC4C20">
        <w:rPr>
          <w:sz w:val="24"/>
          <w:szCs w:val="24"/>
        </w:rPr>
        <w:t xml:space="preserve"> </w:t>
      </w:r>
      <w:r w:rsidR="00ED0192">
        <w:rPr>
          <w:sz w:val="24"/>
          <w:szCs w:val="24"/>
        </w:rPr>
        <w:t>20</w:t>
      </w:r>
      <w:r w:rsidR="00AB37E3">
        <w:rPr>
          <w:sz w:val="24"/>
          <w:szCs w:val="24"/>
        </w:rPr>
        <w:t>,</w:t>
      </w:r>
      <w:r w:rsidR="008F7F88">
        <w:rPr>
          <w:sz w:val="24"/>
          <w:szCs w:val="24"/>
        </w:rPr>
        <w:t xml:space="preserve"> 20</w:t>
      </w:r>
      <w:r w:rsidR="008269AB">
        <w:rPr>
          <w:sz w:val="24"/>
          <w:szCs w:val="24"/>
        </w:rPr>
        <w:t>2</w:t>
      </w:r>
      <w:r w:rsidR="00391802">
        <w:rPr>
          <w:sz w:val="24"/>
          <w:szCs w:val="24"/>
        </w:rPr>
        <w:t>3</w:t>
      </w:r>
    </w:p>
    <w:p w14:paraId="6CC3114A" w14:textId="77777777" w:rsidR="00206E5F" w:rsidRPr="009D55E9" w:rsidRDefault="00B86D09" w:rsidP="00206E5F">
      <w:pPr>
        <w:pStyle w:val="NoSpacing"/>
        <w:rPr>
          <w:b/>
          <w:sz w:val="24"/>
          <w:szCs w:val="24"/>
        </w:rPr>
      </w:pPr>
      <w:r w:rsidRPr="009D55E9">
        <w:rPr>
          <w:b/>
          <w:sz w:val="24"/>
          <w:szCs w:val="24"/>
        </w:rPr>
        <w:t>___________________________________________________________________</w:t>
      </w:r>
    </w:p>
    <w:p w14:paraId="127B43CA" w14:textId="2BB9B950" w:rsidR="00206E5F" w:rsidRPr="00A10EE0" w:rsidRDefault="00DC4C20" w:rsidP="00206E5F">
      <w:pPr>
        <w:pStyle w:val="NoSpacing"/>
      </w:pPr>
      <w:r>
        <w:t xml:space="preserve">With </w:t>
      </w:r>
      <w:r w:rsidR="00391802">
        <w:t>the 2023 HUD CoC Program NOFO release</w:t>
      </w:r>
      <w:r w:rsidR="00202100">
        <w:t>,</w:t>
      </w:r>
      <w:r w:rsidR="00BC3FCF" w:rsidRPr="00A10EE0">
        <w:t xml:space="preserve"> </w:t>
      </w:r>
      <w:r w:rsidR="00AC500D">
        <w:t xml:space="preserve">Partners Ending Homelessness </w:t>
      </w:r>
      <w:r w:rsidR="00BC3FCF" w:rsidRPr="00A10EE0">
        <w:t xml:space="preserve">is beginning the local application process for </w:t>
      </w:r>
      <w:r w:rsidR="00C37522" w:rsidRPr="00A10EE0">
        <w:t>new projects.</w:t>
      </w:r>
    </w:p>
    <w:p w14:paraId="5B347874" w14:textId="5E2030C0" w:rsidR="00C37522" w:rsidRPr="009D55E9" w:rsidRDefault="00C37522" w:rsidP="00206E5F">
      <w:pPr>
        <w:pStyle w:val="NoSpacing"/>
        <w:rPr>
          <w:b/>
          <w:sz w:val="24"/>
          <w:szCs w:val="24"/>
          <w:u w:val="single"/>
        </w:rPr>
      </w:pPr>
    </w:p>
    <w:p w14:paraId="22C5F6F6" w14:textId="5DC5A3FB" w:rsidR="008269AB" w:rsidRPr="008269AB" w:rsidRDefault="008269AB" w:rsidP="00DB7180">
      <w:pPr>
        <w:pStyle w:val="NoSpacing"/>
        <w:rPr>
          <w:b/>
          <w:bCs/>
          <w:sz w:val="24"/>
          <w:szCs w:val="24"/>
          <w:u w:val="single"/>
        </w:rPr>
      </w:pPr>
      <w:r w:rsidRPr="008269AB">
        <w:rPr>
          <w:b/>
          <w:bCs/>
          <w:sz w:val="24"/>
          <w:szCs w:val="24"/>
          <w:u w:val="single"/>
        </w:rPr>
        <w:t>202</w:t>
      </w:r>
      <w:r w:rsidR="00391802">
        <w:rPr>
          <w:b/>
          <w:bCs/>
          <w:sz w:val="24"/>
          <w:szCs w:val="24"/>
          <w:u w:val="single"/>
        </w:rPr>
        <w:t>3</w:t>
      </w:r>
      <w:r w:rsidR="00AB37E3">
        <w:rPr>
          <w:b/>
          <w:bCs/>
          <w:sz w:val="24"/>
          <w:szCs w:val="24"/>
          <w:u w:val="single"/>
        </w:rPr>
        <w:t xml:space="preserve"> </w:t>
      </w:r>
      <w:r w:rsidRPr="008269AB">
        <w:rPr>
          <w:b/>
          <w:bCs/>
          <w:sz w:val="24"/>
          <w:szCs w:val="24"/>
          <w:u w:val="single"/>
        </w:rPr>
        <w:t xml:space="preserve">Local information </w:t>
      </w:r>
    </w:p>
    <w:p w14:paraId="56BA1935" w14:textId="77777777" w:rsidR="008269AB" w:rsidRDefault="008269AB" w:rsidP="00DB7180">
      <w:pPr>
        <w:pStyle w:val="NoSpacing"/>
      </w:pPr>
    </w:p>
    <w:p w14:paraId="36FD98FE" w14:textId="3772C3F4" w:rsidR="008269AB" w:rsidRDefault="003D7D02" w:rsidP="00DB7180">
      <w:pPr>
        <w:pStyle w:val="NoSpacing"/>
      </w:pPr>
      <w:r>
        <w:t>Annual Renewal Demand (ARD)</w:t>
      </w:r>
      <w:r w:rsidR="008F7F88" w:rsidRPr="00A10EE0">
        <w:t xml:space="preserve"> </w:t>
      </w:r>
      <w:r w:rsidR="00AA3819">
        <w:t>–</w:t>
      </w:r>
      <w:r w:rsidR="008F7F88" w:rsidRPr="00A10EE0">
        <w:t xml:space="preserve"> </w:t>
      </w:r>
      <w:r w:rsidR="004B6C22">
        <w:t>$</w:t>
      </w:r>
      <w:r w:rsidR="008F7F88" w:rsidRPr="00A10EE0">
        <w:t>1</w:t>
      </w:r>
      <w:r w:rsidR="00AB37E3">
        <w:t>3,</w:t>
      </w:r>
      <w:r w:rsidR="001D67E2">
        <w:t>642,318</w:t>
      </w:r>
    </w:p>
    <w:p w14:paraId="6D2CDF6D" w14:textId="1659F6F4" w:rsidR="003D7D02" w:rsidRDefault="003D7D02" w:rsidP="003D7D02">
      <w:pPr>
        <w:pStyle w:val="NoSpacing"/>
      </w:pPr>
      <w:r>
        <w:t>T</w:t>
      </w:r>
      <w:r w:rsidRPr="00A10EE0">
        <w:t xml:space="preserve">ier </w:t>
      </w:r>
      <w:r>
        <w:t>O</w:t>
      </w:r>
      <w:r w:rsidRPr="00A10EE0">
        <w:t xml:space="preserve">ne </w:t>
      </w:r>
      <w:r w:rsidR="00AB37E3" w:rsidRPr="00A10EE0">
        <w:t xml:space="preserve">funding </w:t>
      </w:r>
      <w:r w:rsidR="00AB37E3">
        <w:t>9</w:t>
      </w:r>
      <w:r w:rsidR="00391802">
        <w:t>3</w:t>
      </w:r>
      <w:r w:rsidR="00DC4C20">
        <w:t>%</w:t>
      </w:r>
      <w:r w:rsidRPr="00A10EE0">
        <w:t xml:space="preserve"> </w:t>
      </w:r>
      <w:r>
        <w:t>of ARD</w:t>
      </w:r>
      <w:r w:rsidR="00E40225">
        <w:t xml:space="preserve"> –</w:t>
      </w:r>
      <w:r>
        <w:t xml:space="preserve"> $12,</w:t>
      </w:r>
      <w:r w:rsidR="001D67E2">
        <w:t>687,356</w:t>
      </w:r>
    </w:p>
    <w:p w14:paraId="582F12C3" w14:textId="22AEF085" w:rsidR="00AB37E3" w:rsidRPr="002233F6" w:rsidRDefault="00AB37E3" w:rsidP="003D7D02">
      <w:pPr>
        <w:pStyle w:val="NoSpacing"/>
      </w:pPr>
      <w:r>
        <w:tab/>
        <w:t xml:space="preserve">Tier two funding </w:t>
      </w:r>
      <w:r w:rsidR="00391802">
        <w:t>7</w:t>
      </w:r>
      <w:r>
        <w:t>% of ARD -$</w:t>
      </w:r>
      <w:r w:rsidR="001D67E2">
        <w:t>954,962</w:t>
      </w:r>
    </w:p>
    <w:p w14:paraId="76002709" w14:textId="77777777" w:rsidR="003D7D02" w:rsidRDefault="003D7D02" w:rsidP="00DB7180">
      <w:pPr>
        <w:pStyle w:val="NoSpacing"/>
      </w:pPr>
    </w:p>
    <w:p w14:paraId="0E8191A7" w14:textId="63E98765" w:rsidR="009C0B70" w:rsidRDefault="009C0B70" w:rsidP="00DC4C20">
      <w:pPr>
        <w:pStyle w:val="NoSpacing"/>
        <w:rPr>
          <w:b/>
          <w:bCs/>
        </w:rPr>
      </w:pPr>
      <w:r>
        <w:rPr>
          <w:b/>
          <w:bCs/>
        </w:rPr>
        <w:t>Bonus Project Funding</w:t>
      </w:r>
    </w:p>
    <w:p w14:paraId="299A9B5C" w14:textId="034AB8EA" w:rsidR="0072562E" w:rsidRDefault="0072562E" w:rsidP="009C0B70">
      <w:pPr>
        <w:pStyle w:val="NoSpacing"/>
        <w:numPr>
          <w:ilvl w:val="0"/>
          <w:numId w:val="18"/>
        </w:numPr>
      </w:pPr>
      <w:r w:rsidRPr="009C0B70">
        <w:t>$</w:t>
      </w:r>
      <w:r w:rsidR="000C510F">
        <w:t xml:space="preserve">954,962 </w:t>
      </w:r>
      <w:r w:rsidRPr="009C0B70">
        <w:t xml:space="preserve">Bonus Project funding is </w:t>
      </w:r>
      <w:r w:rsidR="004C5FA4">
        <w:t>7</w:t>
      </w:r>
      <w:r w:rsidRPr="009C0B70">
        <w:t xml:space="preserve">% of </w:t>
      </w:r>
      <w:r w:rsidR="000C510F" w:rsidRPr="009C0B70">
        <w:t>FPRN.</w:t>
      </w:r>
      <w:r w:rsidRPr="009C0B70">
        <w:t xml:space="preserve"> </w:t>
      </w:r>
    </w:p>
    <w:p w14:paraId="63C628E3" w14:textId="2C8E3873" w:rsidR="00184DA0" w:rsidRPr="009C0B70" w:rsidRDefault="00D3384A" w:rsidP="009C0B70">
      <w:pPr>
        <w:pStyle w:val="NoSpacing"/>
        <w:numPr>
          <w:ilvl w:val="0"/>
          <w:numId w:val="18"/>
        </w:numPr>
      </w:pPr>
      <w:r>
        <w:t xml:space="preserve">$1,005,605* </w:t>
      </w:r>
      <w:r w:rsidR="00246574">
        <w:t xml:space="preserve">DV Bonus Project funding </w:t>
      </w:r>
      <w:r>
        <w:t>(*A</w:t>
      </w:r>
      <w:r w:rsidRPr="00D3384A">
        <w:t>pproximat</w:t>
      </w:r>
      <w:r>
        <w:t>e</w:t>
      </w:r>
      <w:r w:rsidR="00672ABD">
        <w:t xml:space="preserve"> amount could change</w:t>
      </w:r>
      <w:r>
        <w:t xml:space="preserve"> after HUD releases </w:t>
      </w:r>
      <w:r w:rsidR="00672ABD">
        <w:t>official</w:t>
      </w:r>
      <w:r>
        <w:t xml:space="preserve"> amount </w:t>
      </w:r>
      <w:r w:rsidR="00672ABD">
        <w:t>for each CoC</w:t>
      </w:r>
      <w:r>
        <w:t xml:space="preserve">.) </w:t>
      </w:r>
    </w:p>
    <w:p w14:paraId="5DA2D408" w14:textId="71064DE1" w:rsidR="00391802" w:rsidRDefault="00E40225" w:rsidP="00E4265B">
      <w:pPr>
        <w:pStyle w:val="NoSpacing"/>
        <w:numPr>
          <w:ilvl w:val="0"/>
          <w:numId w:val="18"/>
        </w:numPr>
      </w:pPr>
      <w:r w:rsidRPr="009C0B70">
        <w:t>Project</w:t>
      </w:r>
      <w:r w:rsidR="009C0B70">
        <w:t xml:space="preserve">(s) </w:t>
      </w:r>
      <w:r w:rsidRPr="009C0B70">
        <w:t>approved for bonus funds will be scored</w:t>
      </w:r>
      <w:r w:rsidR="00672ABD">
        <w:t>.</w:t>
      </w:r>
      <w:r w:rsidRPr="009C0B70">
        <w:t xml:space="preserve"> </w:t>
      </w:r>
      <w:r w:rsidR="00672ABD" w:rsidRPr="009C0B70">
        <w:t>P</w:t>
      </w:r>
      <w:r w:rsidRPr="009C0B70">
        <w:t>lace</w:t>
      </w:r>
      <w:r w:rsidR="00672ABD">
        <w:t>ment</w:t>
      </w:r>
      <w:r w:rsidRPr="009C0B70">
        <w:t xml:space="preserve"> in Tier</w:t>
      </w:r>
      <w:r w:rsidR="000C510F">
        <w:t xml:space="preserve"> 1 or Tier</w:t>
      </w:r>
      <w:r w:rsidRPr="009C0B70">
        <w:t xml:space="preserve"> </w:t>
      </w:r>
      <w:r w:rsidR="00FC3145">
        <w:t xml:space="preserve">2 will be </w:t>
      </w:r>
      <w:r w:rsidR="000C510F">
        <w:t>determined by the ranking and review committee.</w:t>
      </w:r>
    </w:p>
    <w:p w14:paraId="04759951" w14:textId="77777777" w:rsidR="000C510F" w:rsidRDefault="000C510F" w:rsidP="000C510F">
      <w:pPr>
        <w:pStyle w:val="NoSpacing"/>
        <w:ind w:left="720"/>
      </w:pPr>
    </w:p>
    <w:p w14:paraId="7F9419BF" w14:textId="0DD5C993" w:rsidR="00DC4C20" w:rsidRPr="00A10EE0" w:rsidRDefault="00DC4C20" w:rsidP="00DC4C20">
      <w:pPr>
        <w:pStyle w:val="NoSpacing"/>
      </w:pPr>
      <w:r>
        <w:t xml:space="preserve">Eligible Projects for </w:t>
      </w:r>
      <w:r w:rsidR="0072562E">
        <w:t>Bonus</w:t>
      </w:r>
      <w:r>
        <w:t xml:space="preserve"> </w:t>
      </w:r>
      <w:r w:rsidR="00391802">
        <w:t>Funding</w:t>
      </w:r>
      <w:r>
        <w:t xml:space="preserve">:    </w:t>
      </w:r>
    </w:p>
    <w:p w14:paraId="139F12C3" w14:textId="4320A788" w:rsidR="00834649" w:rsidRPr="00834649" w:rsidRDefault="00834649" w:rsidP="00834649">
      <w:pPr>
        <w:pStyle w:val="NoSpacing"/>
        <w:numPr>
          <w:ilvl w:val="0"/>
          <w:numId w:val="6"/>
        </w:numPr>
        <w:rPr>
          <w:b/>
          <w:bCs/>
        </w:rPr>
      </w:pPr>
      <w:r w:rsidRPr="00834649">
        <w:rPr>
          <w:b/>
          <w:bCs/>
        </w:rPr>
        <w:t xml:space="preserve">Housing Partnership PSH or RRH </w:t>
      </w:r>
    </w:p>
    <w:p w14:paraId="51EC9515" w14:textId="7C95A31A" w:rsidR="00834649" w:rsidRPr="00834649" w:rsidRDefault="00BB3194" w:rsidP="00834649">
      <w:pPr>
        <w:pStyle w:val="NoSpacing"/>
        <w:numPr>
          <w:ilvl w:val="0"/>
          <w:numId w:val="6"/>
        </w:numPr>
        <w:rPr>
          <w:b/>
          <w:bCs/>
        </w:rPr>
      </w:pPr>
      <w:r w:rsidRPr="00834649">
        <w:rPr>
          <w:b/>
          <w:bCs/>
        </w:rPr>
        <w:t xml:space="preserve">Healthcare Partnership PSH or RRH </w:t>
      </w:r>
    </w:p>
    <w:p w14:paraId="71985CE1" w14:textId="5051F1B0" w:rsidR="00BB3194" w:rsidRPr="00834649" w:rsidRDefault="00DC4C20" w:rsidP="00BB3194">
      <w:pPr>
        <w:pStyle w:val="NoSpacing"/>
        <w:numPr>
          <w:ilvl w:val="0"/>
          <w:numId w:val="6"/>
        </w:numPr>
        <w:rPr>
          <w:b/>
          <w:bCs/>
        </w:rPr>
      </w:pPr>
      <w:r w:rsidRPr="00834649">
        <w:rPr>
          <w:b/>
          <w:bCs/>
        </w:rPr>
        <w:t>Permanent Supportive Housing (PSH)</w:t>
      </w:r>
    </w:p>
    <w:p w14:paraId="220AE672" w14:textId="77777777" w:rsidR="00DC4C20" w:rsidRPr="00834649" w:rsidRDefault="00DC4C20" w:rsidP="00DC4C20">
      <w:pPr>
        <w:pStyle w:val="NoSpacing"/>
        <w:numPr>
          <w:ilvl w:val="0"/>
          <w:numId w:val="6"/>
        </w:numPr>
        <w:rPr>
          <w:b/>
          <w:bCs/>
        </w:rPr>
      </w:pPr>
      <w:r w:rsidRPr="00834649">
        <w:rPr>
          <w:b/>
          <w:bCs/>
        </w:rPr>
        <w:t xml:space="preserve">Rapid Rehousing (RRH) </w:t>
      </w:r>
    </w:p>
    <w:p w14:paraId="4F7663B1" w14:textId="00FE62F0" w:rsidR="00DC4C20" w:rsidRPr="00834649" w:rsidRDefault="00DC4C20" w:rsidP="00DC4C20">
      <w:pPr>
        <w:pStyle w:val="NoSpacing"/>
        <w:numPr>
          <w:ilvl w:val="0"/>
          <w:numId w:val="6"/>
        </w:numPr>
        <w:rPr>
          <w:b/>
          <w:bCs/>
        </w:rPr>
      </w:pPr>
      <w:r w:rsidRPr="00834649">
        <w:rPr>
          <w:b/>
          <w:bCs/>
        </w:rPr>
        <w:t xml:space="preserve">Joint Transitional Housing and Rapid Rehousing (TH-RRH) </w:t>
      </w:r>
    </w:p>
    <w:p w14:paraId="3A2654E3" w14:textId="42D47317" w:rsidR="00DC4C20" w:rsidRPr="00834649" w:rsidRDefault="00DC4C20" w:rsidP="00DC4C20">
      <w:pPr>
        <w:pStyle w:val="NoSpacing"/>
        <w:numPr>
          <w:ilvl w:val="0"/>
          <w:numId w:val="6"/>
        </w:numPr>
        <w:rPr>
          <w:b/>
          <w:bCs/>
        </w:rPr>
      </w:pPr>
      <w:r w:rsidRPr="00834649">
        <w:rPr>
          <w:b/>
          <w:bCs/>
        </w:rPr>
        <w:t>Domestic Violence Bonus Project (DV-</w:t>
      </w:r>
      <w:r w:rsidR="00834649">
        <w:rPr>
          <w:b/>
          <w:bCs/>
        </w:rPr>
        <w:t>RRH and DV-TH/RRH</w:t>
      </w:r>
      <w:r w:rsidRPr="00834649">
        <w:rPr>
          <w:b/>
          <w:bCs/>
        </w:rPr>
        <w:t xml:space="preserve">) </w:t>
      </w:r>
    </w:p>
    <w:p w14:paraId="4ADCD394" w14:textId="55E4F5B3" w:rsidR="0072562E" w:rsidRPr="00834649" w:rsidRDefault="00DC4C20" w:rsidP="00DC4C20">
      <w:pPr>
        <w:pStyle w:val="NoSpacing"/>
        <w:numPr>
          <w:ilvl w:val="0"/>
          <w:numId w:val="6"/>
        </w:numPr>
        <w:rPr>
          <w:b/>
          <w:bCs/>
        </w:rPr>
      </w:pPr>
      <w:r w:rsidRPr="00834649">
        <w:rPr>
          <w:b/>
          <w:bCs/>
        </w:rPr>
        <w:t>PSH or RRH Expansion</w:t>
      </w:r>
      <w:r w:rsidR="00E40225" w:rsidRPr="00834649">
        <w:rPr>
          <w:b/>
          <w:bCs/>
        </w:rPr>
        <w:t xml:space="preserve"> Grants</w:t>
      </w:r>
    </w:p>
    <w:p w14:paraId="78EAD3F1" w14:textId="2E6F6096" w:rsidR="00823D22" w:rsidRDefault="00823D22" w:rsidP="00B86D09">
      <w:pPr>
        <w:pStyle w:val="NoSpacing"/>
        <w:rPr>
          <w:bCs/>
          <w:sz w:val="24"/>
          <w:szCs w:val="24"/>
        </w:rPr>
      </w:pPr>
    </w:p>
    <w:p w14:paraId="739B56BA" w14:textId="77777777" w:rsidR="00202100" w:rsidRDefault="00202100" w:rsidP="00B86D09">
      <w:pPr>
        <w:pStyle w:val="NoSpacing"/>
        <w:rPr>
          <w:bCs/>
          <w:sz w:val="24"/>
          <w:szCs w:val="24"/>
        </w:rPr>
      </w:pPr>
    </w:p>
    <w:p w14:paraId="7864D41C" w14:textId="4F124730" w:rsidR="00DC4C20" w:rsidRDefault="00823D22" w:rsidP="00B86D09">
      <w:pPr>
        <w:pStyle w:val="NoSpacing"/>
        <w:rPr>
          <w:b/>
          <w:sz w:val="24"/>
          <w:szCs w:val="24"/>
        </w:rPr>
      </w:pPr>
      <w:r w:rsidRPr="00823D22">
        <w:rPr>
          <w:b/>
          <w:sz w:val="24"/>
          <w:szCs w:val="24"/>
        </w:rPr>
        <w:t xml:space="preserve">Further details about </w:t>
      </w:r>
      <w:r>
        <w:rPr>
          <w:b/>
          <w:sz w:val="24"/>
          <w:szCs w:val="24"/>
        </w:rPr>
        <w:t>n</w:t>
      </w:r>
      <w:r w:rsidRPr="00823D22">
        <w:rPr>
          <w:b/>
          <w:sz w:val="24"/>
          <w:szCs w:val="24"/>
        </w:rPr>
        <w:t xml:space="preserve">ew project applications will be addressed in </w:t>
      </w:r>
      <w:r w:rsidR="00E40225">
        <w:rPr>
          <w:b/>
          <w:sz w:val="24"/>
          <w:szCs w:val="24"/>
        </w:rPr>
        <w:t>the N</w:t>
      </w:r>
      <w:r w:rsidRPr="00823D22">
        <w:rPr>
          <w:b/>
          <w:sz w:val="24"/>
          <w:szCs w:val="24"/>
        </w:rPr>
        <w:t>ew</w:t>
      </w:r>
      <w:r w:rsidR="00E40225">
        <w:rPr>
          <w:b/>
          <w:sz w:val="24"/>
          <w:szCs w:val="24"/>
        </w:rPr>
        <w:t xml:space="preserve"> Project</w:t>
      </w:r>
      <w:r w:rsidRPr="00823D22">
        <w:rPr>
          <w:b/>
          <w:sz w:val="24"/>
          <w:szCs w:val="24"/>
        </w:rPr>
        <w:t xml:space="preserve"> </w:t>
      </w:r>
      <w:r w:rsidR="00E40225">
        <w:rPr>
          <w:b/>
          <w:sz w:val="24"/>
          <w:szCs w:val="24"/>
        </w:rPr>
        <w:t>A</w:t>
      </w:r>
      <w:r w:rsidRPr="00823D22">
        <w:rPr>
          <w:b/>
          <w:sz w:val="24"/>
          <w:szCs w:val="24"/>
        </w:rPr>
        <w:t>pplication training</w:t>
      </w:r>
      <w:r w:rsidR="00E40225">
        <w:rPr>
          <w:b/>
          <w:sz w:val="24"/>
          <w:szCs w:val="24"/>
        </w:rPr>
        <w:t>.</w:t>
      </w:r>
      <w:r w:rsidR="00834649">
        <w:rPr>
          <w:b/>
          <w:sz w:val="24"/>
          <w:szCs w:val="24"/>
        </w:rPr>
        <w:t xml:space="preserve"> The</w:t>
      </w:r>
      <w:r w:rsidR="00E40225">
        <w:rPr>
          <w:b/>
          <w:sz w:val="24"/>
          <w:szCs w:val="24"/>
        </w:rPr>
        <w:t xml:space="preserve"> </w:t>
      </w:r>
      <w:r w:rsidRPr="00823D22">
        <w:rPr>
          <w:b/>
          <w:sz w:val="24"/>
          <w:szCs w:val="24"/>
        </w:rPr>
        <w:t xml:space="preserve">PowerPoint </w:t>
      </w:r>
      <w:r w:rsidR="009C0B70">
        <w:rPr>
          <w:b/>
          <w:sz w:val="24"/>
          <w:szCs w:val="24"/>
        </w:rPr>
        <w:t xml:space="preserve">from the training </w:t>
      </w:r>
      <w:r w:rsidR="00E40225">
        <w:rPr>
          <w:b/>
          <w:sz w:val="24"/>
          <w:szCs w:val="24"/>
        </w:rPr>
        <w:t xml:space="preserve">will be </w:t>
      </w:r>
      <w:r w:rsidRPr="00823D22">
        <w:rPr>
          <w:b/>
          <w:sz w:val="24"/>
          <w:szCs w:val="24"/>
        </w:rPr>
        <w:t xml:space="preserve">posted to the website on </w:t>
      </w:r>
      <w:r w:rsidR="00ED0192">
        <w:rPr>
          <w:b/>
          <w:sz w:val="24"/>
          <w:szCs w:val="24"/>
        </w:rPr>
        <w:t>July 2</w:t>
      </w:r>
      <w:r w:rsidR="006009D0">
        <w:rPr>
          <w:b/>
          <w:sz w:val="24"/>
          <w:szCs w:val="24"/>
        </w:rPr>
        <w:t>7</w:t>
      </w:r>
      <w:r w:rsidR="00834649">
        <w:rPr>
          <w:b/>
          <w:sz w:val="24"/>
          <w:szCs w:val="24"/>
        </w:rPr>
        <w:t>th</w:t>
      </w:r>
      <w:r w:rsidRPr="00823D22">
        <w:rPr>
          <w:b/>
          <w:sz w:val="24"/>
          <w:szCs w:val="24"/>
        </w:rPr>
        <w:t>. Please see the time</w:t>
      </w:r>
      <w:r w:rsidR="00E40225">
        <w:rPr>
          <w:b/>
          <w:sz w:val="24"/>
          <w:szCs w:val="24"/>
        </w:rPr>
        <w:t xml:space="preserve">, </w:t>
      </w:r>
      <w:r w:rsidRPr="00823D22">
        <w:rPr>
          <w:b/>
          <w:sz w:val="24"/>
          <w:szCs w:val="24"/>
        </w:rPr>
        <w:t>date</w:t>
      </w:r>
      <w:r w:rsidR="00E40225">
        <w:rPr>
          <w:b/>
          <w:sz w:val="24"/>
          <w:szCs w:val="24"/>
        </w:rPr>
        <w:t>, and link</w:t>
      </w:r>
      <w:r w:rsidRPr="00823D22">
        <w:rPr>
          <w:b/>
          <w:sz w:val="24"/>
          <w:szCs w:val="24"/>
        </w:rPr>
        <w:t xml:space="preserve"> for the Zoom presentation below. </w:t>
      </w:r>
    </w:p>
    <w:p w14:paraId="14DE0F46" w14:textId="25FCACF9" w:rsidR="00E40225" w:rsidRDefault="00E40225" w:rsidP="00B86D09">
      <w:pPr>
        <w:pStyle w:val="NoSpacing"/>
        <w:rPr>
          <w:b/>
          <w:sz w:val="24"/>
          <w:szCs w:val="24"/>
        </w:rPr>
      </w:pPr>
    </w:p>
    <w:p w14:paraId="69849D4D" w14:textId="5072310D" w:rsidR="00E40225" w:rsidRDefault="00ED0192" w:rsidP="00B86D0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E4022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July</w:t>
      </w:r>
      <w:r w:rsidR="00E402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6009D0">
        <w:rPr>
          <w:b/>
          <w:sz w:val="24"/>
          <w:szCs w:val="24"/>
        </w:rPr>
        <w:t>6</w:t>
      </w:r>
      <w:r w:rsidR="009E4242" w:rsidRPr="009E4242">
        <w:rPr>
          <w:b/>
          <w:sz w:val="24"/>
          <w:szCs w:val="24"/>
          <w:vertAlign w:val="superscript"/>
        </w:rPr>
        <w:t>th</w:t>
      </w:r>
      <w:r w:rsidR="009E4242">
        <w:rPr>
          <w:b/>
          <w:sz w:val="24"/>
          <w:szCs w:val="24"/>
        </w:rPr>
        <w:t>,</w:t>
      </w:r>
      <w:r w:rsidR="00E40225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1</w:t>
      </w:r>
      <w:r w:rsidR="00E402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E40225">
        <w:rPr>
          <w:b/>
          <w:sz w:val="24"/>
          <w:szCs w:val="24"/>
        </w:rPr>
        <w:t xml:space="preserve">m to </w:t>
      </w:r>
      <w:r>
        <w:rPr>
          <w:b/>
          <w:sz w:val="24"/>
          <w:szCs w:val="24"/>
        </w:rPr>
        <w:t>12</w:t>
      </w:r>
      <w:r w:rsidR="00E40225">
        <w:rPr>
          <w:b/>
          <w:sz w:val="24"/>
          <w:szCs w:val="24"/>
        </w:rPr>
        <w:t xml:space="preserve">:30 pm </w:t>
      </w:r>
    </w:p>
    <w:p w14:paraId="2E0C7720" w14:textId="3BD03DD6" w:rsidR="00834649" w:rsidRPr="00834649" w:rsidRDefault="009E4242" w:rsidP="00834649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9E4242">
        <w:rPr>
          <w:rFonts w:asciiTheme="minorHAnsi" w:hAnsiTheme="minorHAnsi" w:cstheme="minorHAnsi"/>
          <w:sz w:val="24"/>
          <w:szCs w:val="24"/>
        </w:rPr>
        <w:t>Join Zoom Meeting</w:t>
      </w:r>
    </w:p>
    <w:p w14:paraId="2F42E449" w14:textId="642E846C" w:rsidR="00834649" w:rsidRDefault="00E7726D" w:rsidP="00834649">
      <w:pPr>
        <w:ind w:firstLine="720"/>
      </w:pPr>
      <w:hyperlink r:id="rId6" w:history="1">
        <w:r w:rsidR="00834649" w:rsidRPr="00DE2834">
          <w:rPr>
            <w:rStyle w:val="Hyperlink"/>
          </w:rPr>
          <w:t>https://us02web.zoom.us/j/81737337872?pwd=UzhqZmRpTHJOT0dSSWhUcDFzSjNNZz09</w:t>
        </w:r>
      </w:hyperlink>
    </w:p>
    <w:p w14:paraId="14F8E7B6" w14:textId="77777777" w:rsidR="00834649" w:rsidRDefault="00834649" w:rsidP="00834649">
      <w:pPr>
        <w:ind w:firstLine="720"/>
      </w:pPr>
      <w:r>
        <w:t>Meeting ID: 817 3733 7872</w:t>
      </w:r>
    </w:p>
    <w:p w14:paraId="6254DF24" w14:textId="5D049C9C" w:rsidR="00834649" w:rsidRDefault="00834649" w:rsidP="00834649">
      <w:pPr>
        <w:ind w:firstLine="720"/>
      </w:pPr>
      <w:r>
        <w:t>Passcode: 210073</w:t>
      </w:r>
    </w:p>
    <w:p w14:paraId="5421230F" w14:textId="77777777" w:rsidR="00834649" w:rsidRPr="009E4242" w:rsidRDefault="00834649" w:rsidP="0083464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4561D67" w14:textId="075AD301" w:rsidR="009E4242" w:rsidRPr="009E4242" w:rsidRDefault="009E4242" w:rsidP="009E424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25CB4F1" w14:textId="77777777" w:rsidR="00E40225" w:rsidRPr="00E40225" w:rsidRDefault="00E40225" w:rsidP="00E4022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0F18250" w14:textId="0D241CB8" w:rsidR="00B86D09" w:rsidRPr="009D55E9" w:rsidRDefault="008F7F88" w:rsidP="00B86D0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</w:t>
      </w:r>
      <w:r w:rsidR="008269AB">
        <w:rPr>
          <w:b/>
          <w:sz w:val="24"/>
          <w:szCs w:val="24"/>
          <w:u w:val="single"/>
        </w:rPr>
        <w:t>2</w:t>
      </w:r>
      <w:r w:rsidR="000C510F">
        <w:rPr>
          <w:b/>
          <w:sz w:val="24"/>
          <w:szCs w:val="24"/>
          <w:u w:val="single"/>
        </w:rPr>
        <w:t>3</w:t>
      </w:r>
      <w:r w:rsidR="00AE3B2A">
        <w:rPr>
          <w:b/>
          <w:sz w:val="24"/>
          <w:szCs w:val="24"/>
          <w:u w:val="single"/>
        </w:rPr>
        <w:t xml:space="preserve"> </w:t>
      </w:r>
      <w:r w:rsidR="00DC4C20">
        <w:rPr>
          <w:b/>
          <w:sz w:val="24"/>
          <w:szCs w:val="24"/>
          <w:u w:val="single"/>
        </w:rPr>
        <w:t xml:space="preserve">New </w:t>
      </w:r>
      <w:r w:rsidR="00CA12F2">
        <w:rPr>
          <w:b/>
          <w:sz w:val="24"/>
          <w:szCs w:val="24"/>
          <w:u w:val="single"/>
        </w:rPr>
        <w:t>Project</w:t>
      </w:r>
      <w:r w:rsidR="00834649">
        <w:rPr>
          <w:b/>
          <w:sz w:val="24"/>
          <w:szCs w:val="24"/>
          <w:u w:val="single"/>
        </w:rPr>
        <w:t xml:space="preserve"> Application </w:t>
      </w:r>
      <w:r w:rsidR="00B86D09" w:rsidRPr="009D55E9">
        <w:rPr>
          <w:b/>
          <w:sz w:val="24"/>
          <w:szCs w:val="24"/>
          <w:u w:val="single"/>
        </w:rPr>
        <w:t>Timeline</w:t>
      </w:r>
    </w:p>
    <w:p w14:paraId="5107B694" w14:textId="77777777" w:rsidR="00E87ED8" w:rsidRDefault="00E87ED8" w:rsidP="00AE3B2A">
      <w:pPr>
        <w:pStyle w:val="NoSpacing"/>
        <w:rPr>
          <w:b/>
          <w:sz w:val="24"/>
          <w:szCs w:val="24"/>
          <w:u w:val="single"/>
        </w:rPr>
      </w:pPr>
    </w:p>
    <w:p w14:paraId="614684D7" w14:textId="384FA6D2" w:rsidR="00823D22" w:rsidRPr="00823D22" w:rsidRDefault="00ED0192" w:rsidP="00823D22">
      <w:pPr>
        <w:pStyle w:val="ListParagraph"/>
        <w:numPr>
          <w:ilvl w:val="1"/>
          <w:numId w:val="17"/>
        </w:num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July</w:t>
      </w:r>
      <w:r w:rsidR="00823D22" w:rsidRPr="00823D22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20</w:t>
      </w:r>
      <w:r w:rsidR="00823D22" w:rsidRPr="00823D22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T</w:t>
      </w:r>
      <w:r w:rsidR="009E4242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hursday</w:t>
      </w:r>
      <w:r w:rsidR="00823D22" w:rsidRPr="00823D22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– </w:t>
      </w:r>
      <w:r w:rsidR="00823D22" w:rsidRPr="00823D22">
        <w:rPr>
          <w:rFonts w:asciiTheme="minorHAnsi" w:eastAsia="Times New Roman" w:hAnsiTheme="minorHAnsi" w:cstheme="minorHAnsi"/>
          <w:color w:val="000000"/>
          <w:sz w:val="22"/>
          <w:szCs w:val="22"/>
        </w:rPr>
        <w:t>Release of application materials</w:t>
      </w:r>
    </w:p>
    <w:p w14:paraId="69631B4C" w14:textId="50DDF855" w:rsidR="00823D22" w:rsidRPr="00823D22" w:rsidRDefault="00ED0192" w:rsidP="00823D22">
      <w:pPr>
        <w:pStyle w:val="ListParagraph"/>
        <w:numPr>
          <w:ilvl w:val="1"/>
          <w:numId w:val="17"/>
        </w:num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July</w:t>
      </w:r>
      <w:r w:rsidR="00823D22" w:rsidRPr="00823D22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26</w:t>
      </w:r>
      <w:r w:rsidR="009E4242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Wednesday</w:t>
      </w:r>
      <w:r w:rsidR="00823D22" w:rsidRPr="00823D22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– </w:t>
      </w:r>
      <w:r w:rsidR="00823D22" w:rsidRPr="00823D22">
        <w:rPr>
          <w:rFonts w:asciiTheme="minorHAnsi" w:eastAsia="Times New Roman" w:hAnsiTheme="minorHAnsi" w:cstheme="minorHAnsi"/>
          <w:color w:val="000000"/>
          <w:sz w:val="22"/>
          <w:szCs w:val="22"/>
        </w:rPr>
        <w:t>1</w:t>
      </w:r>
      <w:r w:rsidR="00672ABD">
        <w:rPr>
          <w:rFonts w:asciiTheme="minorHAnsi" w:eastAsia="Times New Roman" w:hAnsiTheme="minorHAnsi" w:cstheme="minorHAnsi"/>
          <w:color w:val="000000"/>
          <w:sz w:val="22"/>
          <w:szCs w:val="22"/>
        </w:rPr>
        <w:t>1 a</w:t>
      </w:r>
      <w:r w:rsidR="00823D22" w:rsidRPr="00823D2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m to </w:t>
      </w:r>
      <w:r w:rsidR="00672ABD">
        <w:rPr>
          <w:rFonts w:asciiTheme="minorHAnsi" w:eastAsia="Times New Roman" w:hAnsiTheme="minorHAnsi" w:cstheme="minorHAnsi"/>
          <w:color w:val="000000"/>
          <w:sz w:val="22"/>
          <w:szCs w:val="22"/>
        </w:rPr>
        <w:t>1</w:t>
      </w:r>
      <w:r w:rsidR="00823D22" w:rsidRPr="00823D2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2:30 pm Applicants Workshop </w:t>
      </w:r>
      <w:r w:rsidR="00E40225">
        <w:rPr>
          <w:rFonts w:asciiTheme="minorHAnsi" w:eastAsia="Times New Roman" w:hAnsiTheme="minorHAnsi" w:cstheme="minorHAnsi"/>
          <w:color w:val="000000"/>
          <w:sz w:val="22"/>
          <w:szCs w:val="22"/>
        </w:rPr>
        <w:t>via</w:t>
      </w:r>
      <w:r w:rsidR="00823D22" w:rsidRPr="00823D2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Zoom </w:t>
      </w:r>
      <w:r w:rsidR="00823D22" w:rsidRPr="00823D22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 </w:t>
      </w:r>
    </w:p>
    <w:p w14:paraId="1DE9C4B9" w14:textId="31B72ECA" w:rsidR="00823D22" w:rsidRPr="00823D22" w:rsidRDefault="009E4242" w:rsidP="00823D22">
      <w:pPr>
        <w:pStyle w:val="ListParagraph"/>
        <w:numPr>
          <w:ilvl w:val="1"/>
          <w:numId w:val="17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August </w:t>
      </w:r>
      <w:r w:rsidR="00ED0192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11 Friday</w:t>
      </w:r>
      <w:r w:rsidR="00823D22" w:rsidRPr="00823D22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– </w:t>
      </w:r>
      <w:r w:rsidR="00823D22" w:rsidRPr="00823D22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Noon</w:t>
      </w:r>
      <w:r w:rsidR="00823D22" w:rsidRPr="00823D22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</w:t>
      </w:r>
      <w:r w:rsidR="00823D22" w:rsidRPr="00823D22">
        <w:rPr>
          <w:rFonts w:asciiTheme="minorHAnsi" w:eastAsia="Times New Roman" w:hAnsiTheme="minorHAnsi" w:cstheme="minorHAnsi"/>
          <w:color w:val="000000"/>
          <w:sz w:val="22"/>
          <w:szCs w:val="22"/>
        </w:rPr>
        <w:t>New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CA12F2">
        <w:rPr>
          <w:rFonts w:asciiTheme="minorHAnsi" w:eastAsia="Times New Roman" w:hAnsiTheme="minorHAnsi" w:cstheme="minorHAnsi"/>
          <w:color w:val="000000"/>
          <w:sz w:val="22"/>
          <w:szCs w:val="22"/>
        </w:rPr>
        <w:t>Applications</w:t>
      </w:r>
      <w:r w:rsidR="00823D22" w:rsidRPr="00823D2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due   </w:t>
      </w:r>
    </w:p>
    <w:p w14:paraId="3CBAAA61" w14:textId="64FCC2DF" w:rsidR="00823D22" w:rsidRPr="00610B23" w:rsidRDefault="00ED0192" w:rsidP="00823D22">
      <w:pPr>
        <w:pStyle w:val="ListParagraph"/>
        <w:numPr>
          <w:ilvl w:val="1"/>
          <w:numId w:val="17"/>
        </w:numPr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August 22</w:t>
      </w:r>
      <w:r w:rsidR="009E4242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</w:t>
      </w:r>
      <w:r w:rsidR="00823D22" w:rsidRPr="00823D22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and </w:t>
      </w:r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23</w:t>
      </w:r>
      <w:r w:rsidR="00823D22" w:rsidRPr="00823D22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– </w:t>
      </w:r>
      <w:r w:rsidR="00610B23" w:rsidRPr="00610B23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New Project </w:t>
      </w:r>
      <w:r w:rsidR="00823D22" w:rsidRPr="00610B23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Presentation</w:t>
      </w:r>
      <w:r w:rsidR="00610B23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s</w:t>
      </w:r>
      <w:r w:rsidR="00823D22" w:rsidRPr="00610B23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 </w:t>
      </w:r>
    </w:p>
    <w:p w14:paraId="3078908E" w14:textId="6AF1B7D3" w:rsidR="009E4242" w:rsidRPr="00823D22" w:rsidRDefault="00ED0192" w:rsidP="009E4242">
      <w:pPr>
        <w:pStyle w:val="ListParagraph"/>
        <w:numPr>
          <w:ilvl w:val="1"/>
          <w:numId w:val="17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August</w:t>
      </w:r>
      <w:r w:rsidR="00823D22" w:rsidRPr="00823D22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31</w:t>
      </w:r>
      <w:r w:rsidR="00823D22" w:rsidRPr="00823D22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Wednesday</w:t>
      </w:r>
      <w:r w:rsidR="00823D22" w:rsidRPr="00823D22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– </w:t>
      </w:r>
      <w:r w:rsidR="009E4242" w:rsidRPr="00823D2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Applicants Notified </w:t>
      </w:r>
      <w:r w:rsidR="009E4242">
        <w:rPr>
          <w:rFonts w:asciiTheme="minorHAnsi" w:eastAsia="Times New Roman" w:hAnsiTheme="minorHAnsi" w:cstheme="minorHAnsi"/>
          <w:color w:val="000000"/>
          <w:sz w:val="22"/>
          <w:szCs w:val="22"/>
        </w:rPr>
        <w:t>of</w:t>
      </w:r>
      <w:r w:rsidR="009E4242" w:rsidRPr="00823D2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Final Project Ranking</w:t>
      </w:r>
      <w:r w:rsidR="009E4242">
        <w:rPr>
          <w:rFonts w:asciiTheme="minorHAnsi" w:eastAsia="Times New Roman" w:hAnsiTheme="minorHAnsi" w:cstheme="minorHAnsi"/>
          <w:color w:val="000000"/>
          <w:sz w:val="22"/>
          <w:szCs w:val="22"/>
        </w:rPr>
        <w:t>s</w:t>
      </w:r>
      <w:r w:rsidR="009E4242" w:rsidRPr="00823D2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Posted to </w:t>
      </w:r>
      <w:r w:rsidR="0039180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the </w:t>
      </w:r>
      <w:r w:rsidR="009E4242" w:rsidRPr="00823D22">
        <w:rPr>
          <w:rFonts w:asciiTheme="minorHAnsi" w:eastAsia="Times New Roman" w:hAnsiTheme="minorHAnsi" w:cstheme="minorHAnsi"/>
          <w:color w:val="000000"/>
          <w:sz w:val="22"/>
          <w:szCs w:val="22"/>
        </w:rPr>
        <w:t>Website</w:t>
      </w:r>
    </w:p>
    <w:p w14:paraId="1C4E5BFF" w14:textId="77777777" w:rsidR="009E4242" w:rsidRDefault="009E4242" w:rsidP="009E4242">
      <w:pPr>
        <w:pStyle w:val="NoSpacing"/>
        <w:pBdr>
          <w:bottom w:val="single" w:sz="12" w:space="1" w:color="auto"/>
        </w:pBdr>
      </w:pPr>
    </w:p>
    <w:p w14:paraId="3AF36D17" w14:textId="27ACD948" w:rsidR="00AA3819" w:rsidRDefault="00AA3819" w:rsidP="00E87ED8">
      <w:pPr>
        <w:pStyle w:val="NoSpacing"/>
        <w:pBdr>
          <w:bottom w:val="single" w:sz="12" w:space="1" w:color="auto"/>
        </w:pBdr>
      </w:pPr>
    </w:p>
    <w:p w14:paraId="66EAD429" w14:textId="77777777" w:rsidR="00AA3819" w:rsidRPr="008E020F" w:rsidRDefault="00AA3819" w:rsidP="00E87ED8">
      <w:pPr>
        <w:pStyle w:val="NoSpacing"/>
      </w:pPr>
    </w:p>
    <w:p w14:paraId="44DF4F38" w14:textId="77777777" w:rsidR="00B10ADB" w:rsidRDefault="00B10ADB" w:rsidP="009D55E9">
      <w:pPr>
        <w:pStyle w:val="NoSpacing"/>
        <w:rPr>
          <w:b/>
          <w:sz w:val="24"/>
          <w:szCs w:val="24"/>
        </w:rPr>
      </w:pPr>
    </w:p>
    <w:p w14:paraId="6DDCD48C" w14:textId="2022A1FD" w:rsidR="00021BB7" w:rsidRDefault="00021BB7" w:rsidP="00B95B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 m</w:t>
      </w:r>
      <w:r w:rsidR="009D55E9" w:rsidRPr="008E3C10">
        <w:rPr>
          <w:sz w:val="24"/>
          <w:szCs w:val="24"/>
        </w:rPr>
        <w:t xml:space="preserve">aterials </w:t>
      </w:r>
      <w:r w:rsidR="008E3C10" w:rsidRPr="008E3C10">
        <w:rPr>
          <w:sz w:val="24"/>
          <w:szCs w:val="24"/>
        </w:rPr>
        <w:t>are a</w:t>
      </w:r>
      <w:r w:rsidR="009D55E9" w:rsidRPr="008E3C10">
        <w:rPr>
          <w:sz w:val="24"/>
          <w:szCs w:val="24"/>
        </w:rPr>
        <w:t>vailable</w:t>
      </w:r>
      <w:r w:rsidR="00BE2BA1">
        <w:rPr>
          <w:sz w:val="24"/>
          <w:szCs w:val="24"/>
        </w:rPr>
        <w:t xml:space="preserve"> </w:t>
      </w:r>
      <w:r w:rsidR="009D55E9">
        <w:rPr>
          <w:sz w:val="24"/>
          <w:szCs w:val="24"/>
        </w:rPr>
        <w:t xml:space="preserve">on </w:t>
      </w:r>
      <w:r w:rsidR="00E40225">
        <w:rPr>
          <w:sz w:val="24"/>
          <w:szCs w:val="24"/>
        </w:rPr>
        <w:t>PEH</w:t>
      </w:r>
      <w:r w:rsidR="009D55E9">
        <w:rPr>
          <w:sz w:val="24"/>
          <w:szCs w:val="24"/>
        </w:rPr>
        <w:t xml:space="preserve"> Website</w:t>
      </w:r>
      <w:r>
        <w:rPr>
          <w:sz w:val="24"/>
          <w:szCs w:val="24"/>
        </w:rPr>
        <w:t xml:space="preserve"> </w:t>
      </w:r>
      <w:r w:rsidR="00C554B7">
        <w:rPr>
          <w:sz w:val="24"/>
          <w:szCs w:val="24"/>
        </w:rPr>
        <w:t xml:space="preserve">once released to the </w:t>
      </w:r>
      <w:r w:rsidR="00391802">
        <w:rPr>
          <w:sz w:val="24"/>
          <w:szCs w:val="24"/>
        </w:rPr>
        <w:t>community.</w:t>
      </w:r>
    </w:p>
    <w:p w14:paraId="45EEF54E" w14:textId="5B90A490" w:rsidR="009D55E9" w:rsidRDefault="00E7726D" w:rsidP="00B95B92">
      <w:pPr>
        <w:pStyle w:val="NoSpacing"/>
        <w:ind w:firstLine="360"/>
        <w:rPr>
          <w:sz w:val="24"/>
          <w:szCs w:val="24"/>
        </w:rPr>
      </w:pPr>
      <w:hyperlink r:id="rId7" w:history="1">
        <w:r w:rsidR="00737CAD" w:rsidRPr="00970B3C">
          <w:rPr>
            <w:rStyle w:val="Hyperlink"/>
            <w:sz w:val="24"/>
            <w:szCs w:val="24"/>
          </w:rPr>
          <w:t>https://letsendhomelessness.org/about/funding/</w:t>
        </w:r>
      </w:hyperlink>
    </w:p>
    <w:p w14:paraId="1E6ED2C1" w14:textId="77777777" w:rsidR="00737CAD" w:rsidRDefault="00737CAD" w:rsidP="00B95B92">
      <w:pPr>
        <w:pStyle w:val="NoSpacing"/>
        <w:ind w:firstLine="360"/>
        <w:rPr>
          <w:sz w:val="24"/>
          <w:szCs w:val="24"/>
        </w:rPr>
      </w:pPr>
    </w:p>
    <w:p w14:paraId="2659B900" w14:textId="77777777" w:rsidR="00021BB7" w:rsidRPr="00021BB7" w:rsidRDefault="00021BB7" w:rsidP="00B95B92">
      <w:pPr>
        <w:pStyle w:val="NoSpacing"/>
        <w:ind w:left="720"/>
        <w:rPr>
          <w:u w:val="single"/>
        </w:rPr>
      </w:pPr>
    </w:p>
    <w:p w14:paraId="56FF0E68" w14:textId="4449089B" w:rsidR="001C1D4E" w:rsidRDefault="001C1D4E" w:rsidP="00B95B92">
      <w:pPr>
        <w:pStyle w:val="NoSpacing"/>
        <w:rPr>
          <w:sz w:val="24"/>
          <w:szCs w:val="24"/>
        </w:rPr>
      </w:pPr>
      <w:r w:rsidRPr="001C1D4E">
        <w:rPr>
          <w:b/>
          <w:sz w:val="24"/>
          <w:szCs w:val="24"/>
        </w:rPr>
        <w:t xml:space="preserve">Direct questions </w:t>
      </w:r>
      <w:r w:rsidR="00021BB7" w:rsidRPr="001C1D4E">
        <w:rPr>
          <w:b/>
          <w:sz w:val="24"/>
          <w:szCs w:val="24"/>
        </w:rPr>
        <w:t xml:space="preserve">to </w:t>
      </w:r>
      <w:r w:rsidR="00021BB7">
        <w:rPr>
          <w:sz w:val="24"/>
          <w:szCs w:val="24"/>
        </w:rPr>
        <w:t>Charles</w:t>
      </w:r>
      <w:r>
        <w:rPr>
          <w:sz w:val="24"/>
          <w:szCs w:val="24"/>
        </w:rPr>
        <w:t xml:space="preserve"> Bollinger</w:t>
      </w:r>
      <w:r w:rsidR="001E5FD1">
        <w:rPr>
          <w:sz w:val="24"/>
          <w:szCs w:val="24"/>
        </w:rPr>
        <w:t xml:space="preserve"> III</w:t>
      </w:r>
      <w:r>
        <w:rPr>
          <w:sz w:val="24"/>
          <w:szCs w:val="24"/>
        </w:rPr>
        <w:t xml:space="preserve"> – </w:t>
      </w:r>
      <w:r w:rsidR="00ED0192">
        <w:rPr>
          <w:sz w:val="24"/>
          <w:szCs w:val="24"/>
        </w:rPr>
        <w:t>Deputy Director</w:t>
      </w:r>
    </w:p>
    <w:p w14:paraId="11D87DFB" w14:textId="66661AD1" w:rsidR="002D4D76" w:rsidRDefault="001C1D4E" w:rsidP="00B95B92">
      <w:pPr>
        <w:pStyle w:val="NoSpacing"/>
        <w:rPr>
          <w:rStyle w:val="Hyperlink"/>
          <w:sz w:val="24"/>
          <w:szCs w:val="24"/>
        </w:rPr>
      </w:pPr>
      <w:r>
        <w:rPr>
          <w:sz w:val="24"/>
          <w:szCs w:val="24"/>
        </w:rPr>
        <w:t>(</w:t>
      </w:r>
      <w:r w:rsidR="004C5FA4">
        <w:rPr>
          <w:sz w:val="24"/>
          <w:szCs w:val="24"/>
        </w:rPr>
        <w:t>Email</w:t>
      </w:r>
      <w:r>
        <w:rPr>
          <w:sz w:val="24"/>
          <w:szCs w:val="24"/>
        </w:rPr>
        <w:t xml:space="preserve"> only)</w:t>
      </w:r>
      <w:r>
        <w:rPr>
          <w:sz w:val="24"/>
          <w:szCs w:val="24"/>
        </w:rPr>
        <w:tab/>
        <w:t xml:space="preserve">            </w:t>
      </w:r>
      <w:hyperlink r:id="rId8" w:history="1">
        <w:r w:rsidR="00AC500D" w:rsidRPr="002A10DF">
          <w:rPr>
            <w:rStyle w:val="Hyperlink"/>
            <w:sz w:val="24"/>
            <w:szCs w:val="24"/>
          </w:rPr>
          <w:t>cbollinger@letsendhomelessness.org</w:t>
        </w:r>
      </w:hyperlink>
    </w:p>
    <w:p w14:paraId="3965C3A0" w14:textId="5F79916D" w:rsidR="00FF37C2" w:rsidRDefault="00FF37C2" w:rsidP="00B95B92">
      <w:pPr>
        <w:pStyle w:val="NoSpacing"/>
        <w:rPr>
          <w:color w:val="0563C1" w:themeColor="hyperlink"/>
          <w:sz w:val="24"/>
          <w:szCs w:val="24"/>
          <w:u w:val="single"/>
        </w:rPr>
      </w:pPr>
    </w:p>
    <w:p w14:paraId="55CCF157" w14:textId="32538247" w:rsidR="00ED7023" w:rsidRDefault="00ED7023" w:rsidP="002D4D76">
      <w:pPr>
        <w:pStyle w:val="NoSpacing"/>
        <w:pBdr>
          <w:bottom w:val="single" w:sz="12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311F7692" w14:textId="1F147F68" w:rsidR="00ED7023" w:rsidRPr="00ED7023" w:rsidRDefault="00ED7023" w:rsidP="002D4D76">
      <w:pPr>
        <w:pStyle w:val="NoSpacing"/>
        <w:rPr>
          <w:color w:val="000000" w:themeColor="text1"/>
          <w:sz w:val="24"/>
          <w:szCs w:val="24"/>
        </w:rPr>
      </w:pPr>
    </w:p>
    <w:p w14:paraId="0B4F27A7" w14:textId="2CE33F8D" w:rsidR="003F2A16" w:rsidRPr="003F2A16" w:rsidRDefault="003F2A16" w:rsidP="003F2A16">
      <w:pPr>
        <w:pStyle w:val="NoSpacing"/>
        <w:rPr>
          <w:b/>
          <w:bCs/>
          <w:color w:val="000000" w:themeColor="text1"/>
          <w:sz w:val="24"/>
          <w:szCs w:val="24"/>
        </w:rPr>
      </w:pPr>
    </w:p>
    <w:p w14:paraId="70686D61" w14:textId="76B0EA76" w:rsidR="00ED7023" w:rsidRPr="00ED7023" w:rsidRDefault="00ED7023" w:rsidP="002D4D76">
      <w:pPr>
        <w:pStyle w:val="NoSpacing"/>
        <w:rPr>
          <w:b/>
          <w:bCs/>
          <w:color w:val="000000" w:themeColor="text1"/>
          <w:sz w:val="24"/>
          <w:szCs w:val="24"/>
        </w:rPr>
      </w:pPr>
    </w:p>
    <w:sectPr w:rsidR="00ED7023" w:rsidRPr="00ED7023" w:rsidSect="009D55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ABC"/>
    <w:multiLevelType w:val="hybridMultilevel"/>
    <w:tmpl w:val="A32EC102"/>
    <w:lvl w:ilvl="0" w:tplc="E7789A38">
      <w:start w:val="1"/>
      <w:numFmt w:val="bullet"/>
      <w:lvlText w:val="-"/>
      <w:lvlJc w:val="left"/>
      <w:pPr>
        <w:ind w:left="76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10FC34C1"/>
    <w:multiLevelType w:val="hybridMultilevel"/>
    <w:tmpl w:val="21DC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34F64"/>
    <w:multiLevelType w:val="hybridMultilevel"/>
    <w:tmpl w:val="0B4601DA"/>
    <w:lvl w:ilvl="0" w:tplc="04090019">
      <w:start w:val="1"/>
      <w:numFmt w:val="lowerLetter"/>
      <w:lvlText w:val="%1."/>
      <w:lvlJc w:val="left"/>
      <w:pPr>
        <w:ind w:left="1482" w:hanging="360"/>
      </w:pPr>
    </w:lvl>
    <w:lvl w:ilvl="1" w:tplc="04090019" w:tentative="1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3" w15:restartNumberingAfterBreak="0">
    <w:nsid w:val="1D8F2D74"/>
    <w:multiLevelType w:val="hybridMultilevel"/>
    <w:tmpl w:val="134E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B6F0C"/>
    <w:multiLevelType w:val="hybridMultilevel"/>
    <w:tmpl w:val="01A8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752FF"/>
    <w:multiLevelType w:val="hybridMultilevel"/>
    <w:tmpl w:val="7C82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A412E"/>
    <w:multiLevelType w:val="hybridMultilevel"/>
    <w:tmpl w:val="99F23D5E"/>
    <w:lvl w:ilvl="0" w:tplc="989C0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C87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8A7C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2A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CDE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3E0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A9D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E1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E0D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2740F"/>
    <w:multiLevelType w:val="hybridMultilevel"/>
    <w:tmpl w:val="2F16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D5AF6"/>
    <w:multiLevelType w:val="hybridMultilevel"/>
    <w:tmpl w:val="8EDA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07824"/>
    <w:multiLevelType w:val="hybridMultilevel"/>
    <w:tmpl w:val="98FEA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FC47A0"/>
    <w:multiLevelType w:val="hybridMultilevel"/>
    <w:tmpl w:val="0C68629C"/>
    <w:lvl w:ilvl="0" w:tplc="0409000F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479E9"/>
    <w:multiLevelType w:val="hybridMultilevel"/>
    <w:tmpl w:val="7E50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112CD"/>
    <w:multiLevelType w:val="hybridMultilevel"/>
    <w:tmpl w:val="0C68629C"/>
    <w:lvl w:ilvl="0" w:tplc="0409000F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06E80"/>
    <w:multiLevelType w:val="hybridMultilevel"/>
    <w:tmpl w:val="7C487A34"/>
    <w:lvl w:ilvl="0" w:tplc="04090013">
      <w:start w:val="1"/>
      <w:numFmt w:val="upperRoman"/>
      <w:lvlText w:val="%1."/>
      <w:lvlJc w:val="right"/>
      <w:pPr>
        <w:ind w:left="4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14" w15:restartNumberingAfterBreak="0">
    <w:nsid w:val="73E454D7"/>
    <w:multiLevelType w:val="hybridMultilevel"/>
    <w:tmpl w:val="1006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737D4"/>
    <w:multiLevelType w:val="hybridMultilevel"/>
    <w:tmpl w:val="E134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30772"/>
    <w:multiLevelType w:val="hybridMultilevel"/>
    <w:tmpl w:val="8606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96BE2"/>
    <w:multiLevelType w:val="hybridMultilevel"/>
    <w:tmpl w:val="38E0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2739">
    <w:abstractNumId w:val="0"/>
  </w:num>
  <w:num w:numId="2" w16cid:durableId="954363286">
    <w:abstractNumId w:val="10"/>
  </w:num>
  <w:num w:numId="3" w16cid:durableId="79648256">
    <w:abstractNumId w:val="12"/>
  </w:num>
  <w:num w:numId="4" w16cid:durableId="501579468">
    <w:abstractNumId w:val="13"/>
  </w:num>
  <w:num w:numId="5" w16cid:durableId="2066831812">
    <w:abstractNumId w:val="2"/>
  </w:num>
  <w:num w:numId="6" w16cid:durableId="734164221">
    <w:abstractNumId w:val="14"/>
  </w:num>
  <w:num w:numId="7" w16cid:durableId="4793210">
    <w:abstractNumId w:val="7"/>
  </w:num>
  <w:num w:numId="8" w16cid:durableId="545800926">
    <w:abstractNumId w:val="15"/>
  </w:num>
  <w:num w:numId="9" w16cid:durableId="1160657770">
    <w:abstractNumId w:val="17"/>
  </w:num>
  <w:num w:numId="10" w16cid:durableId="2035643402">
    <w:abstractNumId w:val="3"/>
  </w:num>
  <w:num w:numId="11" w16cid:durableId="1890262436">
    <w:abstractNumId w:val="16"/>
  </w:num>
  <w:num w:numId="12" w16cid:durableId="898975248">
    <w:abstractNumId w:val="4"/>
  </w:num>
  <w:num w:numId="13" w16cid:durableId="1772041616">
    <w:abstractNumId w:val="11"/>
  </w:num>
  <w:num w:numId="14" w16cid:durableId="1517884949">
    <w:abstractNumId w:val="6"/>
  </w:num>
  <w:num w:numId="15" w16cid:durableId="634607567">
    <w:abstractNumId w:val="9"/>
  </w:num>
  <w:num w:numId="16" w16cid:durableId="1497112324">
    <w:abstractNumId w:val="5"/>
  </w:num>
  <w:num w:numId="17" w16cid:durableId="622469">
    <w:abstractNumId w:val="8"/>
  </w:num>
  <w:num w:numId="18" w16cid:durableId="833495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MTK2MDUxMzE0NjVX0lEKTi0uzszPAykwMqoFAFs9PBItAAAA"/>
  </w:docVars>
  <w:rsids>
    <w:rsidRoot w:val="00866229"/>
    <w:rsid w:val="00021BB7"/>
    <w:rsid w:val="0007091F"/>
    <w:rsid w:val="000C1345"/>
    <w:rsid w:val="000C510F"/>
    <w:rsid w:val="000F7894"/>
    <w:rsid w:val="00184DA0"/>
    <w:rsid w:val="001C1D4E"/>
    <w:rsid w:val="001D67E2"/>
    <w:rsid w:val="001E5FD1"/>
    <w:rsid w:val="00202100"/>
    <w:rsid w:val="00205752"/>
    <w:rsid w:val="00206E5F"/>
    <w:rsid w:val="00220652"/>
    <w:rsid w:val="002233F6"/>
    <w:rsid w:val="00226321"/>
    <w:rsid w:val="002454FF"/>
    <w:rsid w:val="00246574"/>
    <w:rsid w:val="00276782"/>
    <w:rsid w:val="002A5762"/>
    <w:rsid w:val="002A68DE"/>
    <w:rsid w:val="002D4D76"/>
    <w:rsid w:val="002F682C"/>
    <w:rsid w:val="00376C49"/>
    <w:rsid w:val="00391802"/>
    <w:rsid w:val="003D1B77"/>
    <w:rsid w:val="003D7D02"/>
    <w:rsid w:val="003F2A16"/>
    <w:rsid w:val="00445876"/>
    <w:rsid w:val="00461EA4"/>
    <w:rsid w:val="00462CE7"/>
    <w:rsid w:val="004B1381"/>
    <w:rsid w:val="004B6C22"/>
    <w:rsid w:val="004C03DD"/>
    <w:rsid w:val="004C5FA4"/>
    <w:rsid w:val="004F4A78"/>
    <w:rsid w:val="00513CFF"/>
    <w:rsid w:val="005308D4"/>
    <w:rsid w:val="005434D5"/>
    <w:rsid w:val="005F17BC"/>
    <w:rsid w:val="005F1866"/>
    <w:rsid w:val="006009D0"/>
    <w:rsid w:val="00600FF1"/>
    <w:rsid w:val="00610B23"/>
    <w:rsid w:val="0063043B"/>
    <w:rsid w:val="00641B3E"/>
    <w:rsid w:val="006455CB"/>
    <w:rsid w:val="00656C13"/>
    <w:rsid w:val="00672ABD"/>
    <w:rsid w:val="00686787"/>
    <w:rsid w:val="006962CB"/>
    <w:rsid w:val="006B4995"/>
    <w:rsid w:val="0072562E"/>
    <w:rsid w:val="00735A98"/>
    <w:rsid w:val="00737CAD"/>
    <w:rsid w:val="007757A1"/>
    <w:rsid w:val="007A050F"/>
    <w:rsid w:val="007A51B7"/>
    <w:rsid w:val="007B10EC"/>
    <w:rsid w:val="007C6657"/>
    <w:rsid w:val="007F056B"/>
    <w:rsid w:val="007F129D"/>
    <w:rsid w:val="00806C17"/>
    <w:rsid w:val="008153F3"/>
    <w:rsid w:val="00821617"/>
    <w:rsid w:val="00823D22"/>
    <w:rsid w:val="008269AB"/>
    <w:rsid w:val="00834649"/>
    <w:rsid w:val="00851C13"/>
    <w:rsid w:val="00866229"/>
    <w:rsid w:val="008B6122"/>
    <w:rsid w:val="008E020F"/>
    <w:rsid w:val="008E3C10"/>
    <w:rsid w:val="008F7F88"/>
    <w:rsid w:val="009075B1"/>
    <w:rsid w:val="009A534D"/>
    <w:rsid w:val="009A7E0E"/>
    <w:rsid w:val="009C0B70"/>
    <w:rsid w:val="009D4C30"/>
    <w:rsid w:val="009D55E9"/>
    <w:rsid w:val="009E4242"/>
    <w:rsid w:val="00A10EE0"/>
    <w:rsid w:val="00AA3819"/>
    <w:rsid w:val="00AA6B9F"/>
    <w:rsid w:val="00AB37E3"/>
    <w:rsid w:val="00AC500D"/>
    <w:rsid w:val="00AE3B2A"/>
    <w:rsid w:val="00B0590A"/>
    <w:rsid w:val="00B10ADB"/>
    <w:rsid w:val="00B54350"/>
    <w:rsid w:val="00B86D09"/>
    <w:rsid w:val="00B952B5"/>
    <w:rsid w:val="00B95B92"/>
    <w:rsid w:val="00B978E1"/>
    <w:rsid w:val="00BB3194"/>
    <w:rsid w:val="00BC3FCF"/>
    <w:rsid w:val="00BE2BA1"/>
    <w:rsid w:val="00C1249E"/>
    <w:rsid w:val="00C14E27"/>
    <w:rsid w:val="00C35E2E"/>
    <w:rsid w:val="00C37522"/>
    <w:rsid w:val="00C55290"/>
    <w:rsid w:val="00C554B7"/>
    <w:rsid w:val="00C76B41"/>
    <w:rsid w:val="00CA12F2"/>
    <w:rsid w:val="00CB3D22"/>
    <w:rsid w:val="00D3384A"/>
    <w:rsid w:val="00D340B8"/>
    <w:rsid w:val="00DB7180"/>
    <w:rsid w:val="00DC4C20"/>
    <w:rsid w:val="00E140D1"/>
    <w:rsid w:val="00E221DE"/>
    <w:rsid w:val="00E24A4A"/>
    <w:rsid w:val="00E40225"/>
    <w:rsid w:val="00E44947"/>
    <w:rsid w:val="00E46257"/>
    <w:rsid w:val="00E87ED8"/>
    <w:rsid w:val="00ED0192"/>
    <w:rsid w:val="00ED7023"/>
    <w:rsid w:val="00F15237"/>
    <w:rsid w:val="00FC3145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C4BF"/>
  <w15:chartTrackingRefBased/>
  <w15:docId w15:val="{AFBB82CB-B02A-4D32-B9D8-544334E9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49"/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2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12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6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3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454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70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ollinger@letsendhomelessnes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tsendhomelessness.org/about/fund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1737337872?pwd=UzhqZmRpTHJOT0dSSWhUcDFzSjNNZz0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Barber</dc:creator>
  <cp:keywords/>
  <dc:description/>
  <cp:lastModifiedBy>Charles Bollinger</cp:lastModifiedBy>
  <cp:revision>8</cp:revision>
  <cp:lastPrinted>2021-08-20T21:39:00Z</cp:lastPrinted>
  <dcterms:created xsi:type="dcterms:W3CDTF">2023-07-06T14:58:00Z</dcterms:created>
  <dcterms:modified xsi:type="dcterms:W3CDTF">2023-07-17T19:34:00Z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9cd176487262e0aad3fd3f8cf3ac1efe3e029250681a6fa6cba4def73b1c4600</vt:lpwstr>
  </property>
</Properties>
</file>